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ErrV — Errichtung von Truppendienstgerichten</w:t>
      </w:r>
    </w:p>
    <w:p>
      <w:r>
        <w:rPr>
          <w:color w:val="555555"/>
          <w:sz w:val="18"/>
        </w:rPr>
        <w:t xml:space="preserve">Errichtungsverordnung</w:t>
      </w:r>
    </w:p>
    <w:p>
      <w:r>
        <w:rPr>
          <w:color w:val="555555"/>
          <w:sz w:val="18"/>
        </w:rPr>
        <w:t xml:space="preserve">Historische Fassung: Stand 10.06.2019 bis 14.07.2020. Dies ist nicht die aktuelle Fassung.</w:t>
      </w:r>
    </w:p>
    <w:p>
      <w:r>
        <w:t xml:space="preserve">Es werden errichtet:</w:t>
      </w:r>
    </w:p>
    <w:p>
      <w:pPr>
        <w:ind w:left="420"/>
      </w:pPr>
      <w:r>
        <w:t xml:space="preserve">1. das Truppendienstgericht Nord mit Sitz in Münster und</w:t>
      </w:r>
    </w:p>
    <w:p>
      <w:pPr>
        <w:ind w:left="420"/>
      </w:pPr>
      <w:r>
        <w:t xml:space="preserve">2. das Truppendienstgericht Süd mit Sitz in München.</w:t>
      </w:r>
    </w:p>
    <w:p>
      <w:r>
        <w:rPr>
          <w:color w:val="555555"/>
          <w:sz w:val="17"/>
        </w:rPr>
        <w:t xml:space="preserve">Zitiervorschlag: § 1 ErrV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https://recht.nulegal.eu/gesetze/errv--2006/1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