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ElektroTechMstrV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02.02.2022 bis 01.03.2024.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