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EHV 2030 — Begriffsbestimmungen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25.02.2023 bis 15.07.2026. Dies ist nicht die aktuelle Fassung.</w:t>
      </w:r>
    </w:p>
    <w:p>
      <w:r>
        <w:t xml:space="preserve">Für diese Verordnung gelten die folgenden Begriffsbestimmungen:</w:t>
      </w:r>
    </w:p>
    <w:p>
      <w:pPr>
        <w:ind w:left="420"/>
      </w:pPr>
      <w:r>
        <w:t xml:space="preserve">1. flüssige Biobrennstoffe: flüssige Biobrennstoffe nach Artikel 3 Nummer 22 der Monitoring-Verordnung.</w:t>
      </w:r>
    </w:p>
    <w:p>
      <w:pPr>
        <w:ind w:left="420"/>
      </w:pPr>
      <w:r>
        <w:t xml:space="preserve">1a. Biomasse-Brennstoffe: Biomasse-Brennstoffe nach Artikel 3 Nummer 21a der Monitoring-Verordnung.</w:t>
      </w:r>
    </w:p>
    <w:p>
      <w:pPr>
        <w:ind w:left="420"/>
      </w:pPr>
      <w:r>
        <w:t xml:space="preserve">2. Biokraftstoffe: Biokraftstoffe nach Artikel 3 Nummer 23 der Monitoring-Verordnung.</w:t>
      </w:r>
    </w:p>
    <w:p>
      <w:pPr>
        <w:ind w:left="420"/>
      </w:pPr>
      <w:r>
        <w:t xml:space="preserve">2a. Biomassestrom-Nachhaltigkeitsverordnung: Biomassestrom-Nachhaltigkeitsverordnung vom 2. Dezember 2021 (BGBl. I S. 5126), die zuletzt durch Artikel 1 der Verordnung vom 13. Dezember 2022 (BGBl. I S. 2286) geändert worden ist, in der jeweils geltenden Fassung.</w:t>
      </w:r>
    </w:p>
    <w:p>
      <w:pPr>
        <w:ind w:left="420"/>
      </w:pPr>
      <w:r>
        <w:t xml:space="preserve">2b. Biokraftstoff-Nachhaltigkeitsverordnung: Biokraftstoff-Nachhaltigkeitsverordnung vom 2. Dezember 2021 (BGBl. I S. 5126, 5143), in der jeweils geltenden Fassung.</w:t>
      </w:r>
    </w:p>
    <w:p>
      <w:pPr>
        <w:ind w:left="420"/>
      </w:pPr>
      <w:r>
        <w:t xml:space="preserve">2c. Drittstaat: ein Staat, der nicht Vertragsstaat des Abkommens über den Europäischen Wirtschaftsraum ist.</w:t>
      </w:r>
    </w:p>
    <w:p>
      <w:pPr>
        <w:ind w:left="420"/>
      </w:pPr>
      <w:r>
        <w:t xml:space="preserve">3. EU-Zuteilungsverordnung: Delegierte Verordnung (EU) 2019/331 der Kommission vom 19. Dezember 2018 zur Festlegung EU-weiter Übergangsvorschriften zur Harmonisierung der kostenlosen Zuteilung von Emissionszertifikaten gemäß Artikel 10a der Richtlinie 2003/87/EG des Europäischen Parlaments und des Rates (ABl. L 59 vom 27.2.2019, S. 8);</w:t>
      </w:r>
    </w:p>
    <w:p>
      <w:pPr>
        <w:ind w:left="420"/>
      </w:pPr>
      <w:r>
        <w:t xml:space="preserve">4. Akkreditierungs- und Verifizierungsverordnung: Durchführungsverordnung (EU) 2018/2067 der Kommission vom 19. Dezember 2018 über die Prüfung von Daten und die Akkreditierung von Prüfstellen gemäß der Richtlinie 2003/87/EG des Europäischen Parlaments und des Rates (ABl. L 334 vom 31.12.2018, S. 94), in der jeweils geltenden Fassung.</w:t>
      </w:r>
    </w:p>
    <w:p>
      <w:pPr>
        <w:ind w:left="420"/>
      </w:pPr>
      <w:r>
        <w:t xml:space="preserve">5. Monitoring-Verordnung: Durchführungsverordnung (EU) 2018/2066 der Kommission vom 19. Dezember 2018 über die Überwachung von und die Berichterstattung über Treibhausgasemissionen gemäß der Richtlinie 2003/87/EG des Europäischen Parlaments und des Rates und zur Änderung der Verordnung (EU) Nr. 601/2012 der Kommission (ABl. L 334 vom 31.12.2018, S. 1) in der jeweils geltenden Fassung.</w:t>
      </w:r>
    </w:p>
    <w:p>
      <w:r>
        <w:rPr>
          <w:color w:val="555555"/>
          <w:sz w:val="17"/>
        </w:rPr>
        <w:t xml:space="preserve">Zitiervorschlag: § 2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EHV 2030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