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eIDKG — Berechtigungen für Diensteanbieter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(1) Um Daten im Wege des elektronischen Identitätsnachweises anzufragen, benötigen Diensteanbieter eine Berechtigung. Die Berechtigung lässt datenschutzrechtliche Vorschriften unberührt. Das Vorliegen einer Berechtigung ist durch die Vergabe von Berechtigungszertifikaten technisch abzusichern.</w:t>
      </w:r>
    </w:p>
    <w:p>
      <w:r>
        <w:t xml:space="preserve">(2) Für die Voraussetzungen und das Verfahren gelten die Vorschriften des § 21 Absatz 2 bis 8 des Personalausweisgesetzes entsprechend.</w:t>
      </w:r>
    </w:p>
    <w:p>
      <w:r>
        <w:rPr>
          <w:color w:val="555555"/>
          <w:sz w:val="17"/>
        </w:rPr>
        <w:t xml:space="preserve">Zitiervorschlag: § 15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