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eAktVO RHSt (Nordrhein-Westfalen) — Führung und Aufbewahrung elektronischer Akten</w:t>
      </w:r>
    </w:p>
    <w:p>
      <w:r>
        <w:rPr>
          <w:color w:val="555555"/>
          <w:sz w:val="18"/>
        </w:rPr>
        <w:t xml:space="preserve">eAkten-Verordnung Rechtshilfe nach dem IRG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elektronische Akte ist mit einem elektronischen Datenverarbeitungssystem nach dem Stand der Technik zu führen und aufzubewahren, das insbesondere gewährleistet, dass</w:t>
      </w:r>
    </w:p>
    <w:p>
      <w:r>
        <w:t xml:space="preserve">1. die elektronische Akte benutzbar, lesbar und auffindbar ist (Verfügbarkeit),</w:t>
      </w:r>
    </w:p>
    <w:p>
      <w:r>
        <w:t xml:space="preserve">2. die Funktionen der elektronischen Akte nur genutzt werden können, wenn sich die Benutzerin oder der Benutzer dem System gegenüber identifiziert und authentisiert (Identifikation und Authentisierung),</w:t>
      </w:r>
    </w:p>
    <w:p>
      <w:r>
        <w:t xml:space="preserve">3. die eingeräumten Benutzungsrechte im System verwaltet werden (Berechtigungsverwaltung),</w:t>
      </w:r>
    </w:p>
    <w:p>
      <w:r>
        <w:t xml:space="preserve">4. die eingeräumten Benutzungsrechte vom System geprüft werden (Berechtigungsprüfung),</w:t>
      </w:r>
    </w:p>
    <w:p>
      <w:r>
        <w:t xml:space="preserve">5. die Vornahme von Veränderungen und Ergänzungen der elektronischen Akte im System protokolliert wird (Beweissicherung),</w:t>
      </w:r>
    </w:p>
    <w:p>
      <w:r>
        <w:t xml:space="preserve">6. eingesetzte Datensicherungssysteme ohne Sicherheitsrisiken wiederhergestellt werden können (Wiederaufbereitung),</w:t>
      </w:r>
    </w:p>
    <w:p>
      <w:r>
        <w:t xml:space="preserve">7. etwaige Verfälschungen der gespeicherten Daten durch Fehlfunktionen des Systems durch geeignete technische Prüfmechanismen rechtzeitig bemerkt werden können (Unverfälschtheit),</w:t>
      </w:r>
    </w:p>
    <w:p>
      <w:r>
        <w:t xml:space="preserve">8. die Funktionen des Systems fehlerfrei ablaufen und auftretende Fehlfunktionen unverzüglich gemeldet werden (Verlässlichkeit) und</w:t>
      </w:r>
    </w:p>
    <w:p>
      <w:r>
        <w:t xml:space="preserve">9. der Austausch von Daten im System und bei Einsatz öffentlicher Netze sicher erfolgen kann (Übertragungssicherheit).</w:t>
      </w:r>
    </w:p>
    <w:p>
      <w:r>
        <w:rPr>
          <w:color w:val="555555"/>
          <w:sz w:val="17"/>
        </w:rPr>
        <w:t xml:space="preserve">Zitiervorschlag: § 6 eAktVO RHSt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https://recht.nulegal.eu/gesetze/eAktVO%20RHSt/6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eAktVO RHSt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