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III. DBPDirWid/BVtrAnO — Schlußvorschriften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aus dem Beamtenverhältnis im Geschäftsbereich des Direktoriums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mit Wirkung vom 11. Juni 1990 in Kraft. Gleichzeitig tritt die Anordnung des Bundesministers für das Post- und Fernmeldewesen vom 25. September 1979 (BGBl. I S. 1669) insoweit außer Kraft.</w:t>
      </w:r>
    </w:p>
    <w:p>
      <w:r>
        <w:rPr>
          <w:color w:val="555555"/>
          <w:sz w:val="17"/>
        </w:rPr>
        <w:t xml:space="preserve">Zitiervorschlag: III. DBPDirWid/BVtrAnO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https://recht.nulegal.eu/gesetze/dbpdirwid_bvtrano/iii.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