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 DBPDirWid/BVtrAnO — Vertretung bei Klagen aus dem Beamtenverhältnis</w:t>
      </w:r>
    </w:p>
    <w:p>
      <w:r>
        <w:rPr>
          <w:color w:val="555555"/>
          <w:sz w:val="18"/>
        </w:rPr>
        <w:t xml:space="preserve">Anordnung zur Übertragung von Zuständigkeiten für den Erlass von Widerspruchsbescheiden und die Vertretung des Dienstherrn bei Klagen aus dem Beamtenverhältnis im Geschäftsbereich des Direktoriums der Deutschen Bundespost</w:t>
      </w:r>
    </w:p>
    <w:p>
      <w:r>
        <w:rPr>
          <w:color w:val="555555"/>
          <w:sz w:val="18"/>
        </w:rPr>
        <w:t xml:space="preserve">Stand: 10.06.2019 (konsolidierte Textfassung, kein amtliches Inkrafttretensdatum)</w:t>
      </w:r>
    </w:p>
    <w:p>
      <w:r>
        <w:t xml:space="preserve">Auf Grund des § 174 Abs. 3 des Bundesbeamtengesetzes übertragen wir die Vertretung des Dienstherrn bei Klagen aus dem Beamtenverhältnis den unter I. genannten Behördenleitern, soweit sie nach dieser Anordnung für den Erlaß von Widerspruchsbescheiden zuständig sind. Für besondere Fälle behalten wir uns die Vertretung des Dienstherrn vor.</w:t>
      </w:r>
    </w:p>
    <w:p>
      <w:r>
        <w:rPr>
          <w:color w:val="555555"/>
          <w:sz w:val="17"/>
        </w:rPr>
        <w:t xml:space="preserve">Zitiervorschlag: II. DBPDirWid/BVtrAnO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https://recht.nulegal.eu/gesetze/dbpdirwid_bvtrano/ii.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