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CoronaImpfV — Schutzimpfungen mit hoher Priorität</w:t>
      </w:r>
    </w:p>
    <w:p>
      <w:r>
        <w:rPr>
          <w:color w:val="555555"/>
          <w:sz w:val="18"/>
        </w:rPr>
        <w:t xml:space="preserve">Coronavirus-Impfverordnung</w:t>
      </w:r>
    </w:p>
    <w:p>
      <w:r>
        <w:rPr>
          <w:color w:val="555555"/>
          <w:sz w:val="18"/>
        </w:rPr>
        <w:t xml:space="preserve">Historische Fassung: Stand 23.12.2020 bis 10.02.2021. Dies ist nicht die aktuelle Fassung.</w:t>
      </w:r>
    </w:p>
    <w:p>
      <w:r>
        <w:t xml:space="preserve">Folgende Personen haben mit hoher Priorität Anspruch auf Schutzimpfung:</w:t>
      </w:r>
    </w:p>
    <w:p>
      <w:pPr>
        <w:ind w:left="420"/>
      </w:pPr>
      <w:r>
        <w:t xml:space="preserve">1. Personen, die das 70. Lebensjahr vollendet haben,</w:t>
      </w:r>
    </w:p>
    <w:p>
      <w:pPr>
        <w:ind w:left="420"/>
      </w:pPr>
      <w:r>
        <w:t xml:space="preserve">2. Personen, bei denen ein sehr hohes oder hohes Risiko für einen schweren oder tödlichen Krankheitsverlauf nach einer Infektion mit dem Coronavirus SARS-CoV-2 besteht:</w:t>
      </w:r>
    </w:p>
    <w:p>
      <w:pPr>
        <w:ind w:left="780"/>
      </w:pPr>
      <w:r>
        <w:t xml:space="preserve">a) Personen mit Trisomie 21,</w:t>
      </w:r>
    </w:p>
    <w:p>
      <w:pPr>
        <w:ind w:left="780"/>
      </w:pPr>
      <w:r>
        <w:t xml:space="preserve">b) Personen mit einer Demenz oder mit einer geistigen Behinderung,</w:t>
      </w:r>
    </w:p>
    <w:p>
      <w:pPr>
        <w:ind w:left="780"/>
      </w:pPr>
      <w:r>
        <w:t xml:space="preserve">c) Personen nach Organtransplantation,</w:t>
      </w:r>
    </w:p>
    <w:p>
      <w:pPr>
        <w:ind w:left="420"/>
      </w:pPr>
      <w:r>
        <w:t xml:space="preserve">3. eine enge Kontaktperson</w:t>
      </w:r>
    </w:p>
    <w:p>
      <w:pPr>
        <w:ind w:left="780"/>
      </w:pPr>
      <w:r>
        <w:t xml:space="preserve">a) von pflegebedürftigen Personen nach § 2 Nummer 1 und nach den Nummern 1 und 2, die von dieser Person oder von ihrem gesetzlichen Vertreter bestimmt wird,</w:t>
      </w:r>
    </w:p>
    <w:p>
      <w:pPr>
        <w:ind w:left="780"/>
      </w:pPr>
      <w:r>
        <w:t xml:space="preserve">b) von schwangeren Personen, die von dieser Person oder von ihrem gesetzlichen Vertreter bestimmt wird,</w:t>
      </w:r>
    </w:p>
    <w:p>
      <w:pPr>
        <w:ind w:left="420"/>
      </w:pPr>
      <w:r>
        <w:t xml:space="preserve">4. Personen, die in stationären Einrichtungen zur Behandlung, Betreuung oder Pflege geistig behinderter Menschen tätig sind oder im Rahmen ambulanter Pflegedienste regelmäßig geistig behinderte Menschen behandeln, betreuen oder pflegen,</w:t>
      </w:r>
    </w:p>
    <w:p>
      <w:pPr>
        <w:ind w:left="420"/>
      </w:pPr>
      <w:r>
        <w:t xml:space="preserve">5. Personen, die in Bereichen medizinischer Einrichtungen mit einem hohen oder erhöhten Expositionsrisiko in Bezug auf das Coronavirus SARS-CoV-2 tätig sind, insbesondere Ärzte und sonstiges Personal mit regelmäßigem unmittelbaren Patientenkontakt, Personal der Blut- und Plasmaspendedienste und in SARS-CoV-2-Testzentren,</w:t>
      </w:r>
    </w:p>
    <w:p>
      <w:pPr>
        <w:ind w:left="420"/>
      </w:pPr>
      <w:r>
        <w:t xml:space="preserve">6. Polizei- und Ordnungskräfte, die in Ausübung ihrer Tätigkeit zur Sicherstellung öffentlicher Ordnung, insbesondere bei Demonstrationen, einem hohen Infektionsrisiko ausgesetzt sind,</w:t>
      </w:r>
    </w:p>
    <w:p>
      <w:pPr>
        <w:ind w:left="420"/>
      </w:pPr>
      <w:r>
        <w:t xml:space="preserve">7. Personen, die im öffentlichen Gesundheitsdienst oder in besonders relevanter Position zur Aufrechterhaltung der Krankenhausinfrastruktur tätig sind,</w:t>
      </w:r>
    </w:p>
    <w:p>
      <w:pPr>
        <w:ind w:left="420"/>
      </w:pPr>
      <w:r>
        <w:t xml:space="preserve">8. Personen, die in Einrichtungen nach § 36 Absatz 1 Nummer 3 oder 4 des Infektionsschutzgesetzes untergebracht oder tätig sind.</w:t>
      </w:r>
    </w:p>
    <w:p>
      <w:r>
        <w:rPr>
          <w:color w:val="555555"/>
          <w:sz w:val="17"/>
        </w:rPr>
        <w:t xml:space="preserve">Zitiervorschlag: § 3 CoronaImpfV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https://recht.nulegal.eu/gesetze/coronaimpfv--2020/3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