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CoronaEinreiseV — Ausnahmen von der Anmeldepflicht</w:t>
      </w:r>
    </w:p>
    <w:p>
      <w:r>
        <w:rPr>
          <w:color w:val="555555"/>
          <w:sz w:val="18"/>
        </w:rPr>
        <w:t xml:space="preserve">Coronavirus-Einreiseverordnung</w:t>
      </w:r>
    </w:p>
    <w:p>
      <w:r>
        <w:rPr>
          <w:color w:val="555555"/>
          <w:sz w:val="18"/>
        </w:rPr>
        <w:t xml:space="preserve">Historische Fassung: Stand 31.03.2021 bis 13.05.2021. Dies ist nicht die aktuelle Fassung.</w:t>
      </w:r>
    </w:p>
    <w:p>
      <w:r>
        <w:t xml:space="preserve">(1) § 1 gilt vorbehaltlich der Absätze 3 und 4 nicht für Personen, die</w:t>
      </w:r>
    </w:p>
    <w:p>
      <w:pPr>
        <w:ind w:left="420"/>
      </w:pPr>
      <w:r>
        <w:t xml:space="preserve">1. durch ein Risikogebiet lediglich durchgereist sind und dort keinen Zwischenaufenthalt hatten,</w:t>
      </w:r>
    </w:p>
    <w:p>
      <w:pPr>
        <w:ind w:left="420"/>
      </w:pPr>
      <w:r>
        <w:t xml:space="preserve">2. nur zur Durchreise in die Bundesrepublik Deutschland einreisen und die Bundesrepublik Deutschland auf schnellstem Wege wieder verlassen, um die Durchreise abzuschließen,</w:t>
      </w:r>
    </w:p>
    <w:p>
      <w:pPr>
        <w:ind w:left="420"/>
      </w:pPr>
      <w:r>
        <w:t xml:space="preserve">3. sich im Rahmen des Grenzverkehrs weniger als 24 Stunden in einem Risikogebiet aufgehalten haben oder für bis zu 24 Stunden in die Bundesrepublik Deutschland einreisen,</w:t>
      </w:r>
    </w:p>
    <w:p>
      <w:pPr>
        <w:ind w:left="420"/>
      </w:pPr>
      <w:r>
        <w:t xml:space="preserve">4. bei Einhaltung angemessener Schutz- und Hygienekonzepte beruflich bedingt grenzüberschreitend Personen, Waren oder Güter auf der Straße, der Schiene, per Schiff oder per Flugzeug transportieren, oder</w:t>
      </w:r>
    </w:p>
    <w:p>
      <w:pPr>
        <w:ind w:left="420"/>
      </w:pPr>
      <w:r>
        <w:t xml:space="preserve">5. als Teil von offiziellen Delegationen über das Regierungsterminal des Flughafens Berlin Brandenburg oder über den Flughafen Köln/Bonn nach Deutschland zurückreisen und sich weniger als 72 Stunden in einem Risikogebiet aufgehalten haben.</w:t>
      </w:r>
    </w:p>
    <w:p>
      <w:r>
        <w:t xml:space="preserve">(1a) Personen nach § 4 Absatz 1 Satz 1 Nummer 3 müssen die Anmeldepflicht nach § 1 nur einmal wöchentlich erfüllen.</w:t>
      </w:r>
    </w:p>
    <w:p>
      <w:r>
        <w:t xml:space="preserve">(2) Das Vorliegen der Voraussetzungen einer Ausnahme nach Absatz 1 ist auf Verlangen der zuständigen Behörde im Sinne des Infektionsschutzgesetzes, des Beförderers oder der mit der polizeilichen Kontrolle des grenzüberschreitenden Verkehrs beauftragten Behörde glaubhaft zu machen.</w:t>
      </w:r>
    </w:p>
    <w:p>
      <w:r>
        <w:t xml:space="preserve">(3) Absatz 1 Nummer 4 findet auf Einreisende aus Risikogebieten nach § 3 Absatz 2 Satz 1 Nummer 1 (Hochinzidenzgebiet) keine Anwendung.</w:t>
      </w:r>
    </w:p>
    <w:p>
      <w:r>
        <w:t xml:space="preserve">(4) Absatz 1 findet auf Einreisende aus Risikogebieten nach § 3 Absatz 2 Satz 1 Nummer 2 (Virusvarianten-Gebiet) keine Anwendung.</w:t>
      </w:r>
    </w:p>
    <w:p>
      <w:r>
        <w:rPr>
          <w:color w:val="555555"/>
          <w:sz w:val="17"/>
        </w:rPr>
        <w:t xml:space="preserve">Zitiervorschlag: § 2 CoronaEinreiseV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https://recht.nulegal.eu/gesetze/coronaeinreisev--2021/2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