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 Bilgenentwässerungsverband-Staatsvertrag (Bayern) — Rechtsaufsicht</w:t>
      </w:r>
    </w:p>
    <w:p>
      <w:r>
        <w:rPr>
          <w:color w:val="555555"/>
          <w:sz w:val="18"/>
        </w:rPr>
        <w:t xml:space="preserve">Staatsvertrag über die Bestimmung einer innerstaatlichen Institution nach dem Gesetz zu dem Übereinkommen vom 9. September 1996 über die Sammlung, Abgabe und Annahme von Abfällen in der Rhein- und Binnenschifffahrt Vom 1. Februar 2008 – 11. Mai 2010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 Vertragspartner übertragen die Aufsicht über den Bilgenentwässerungsverband gemäß § 73 des Gesetzes über Wasser- und Bodenverbände (Wasserverbandsgesetz – WVG) dem Land Nordrhein-Westfalen.</w:t>
      </w:r>
    </w:p>
    <w:p>
      <w:r>
        <w:t xml:space="preserve">(2) Das Land Nordrhein-Westfalen bestimmt als zuständige Aufsichtsbehörde das Fachministerium des Landes Nordrhein-Westfalen, das für das Recht der Wasser- und Bodenverbände zuständig ist.</w:t>
      </w:r>
    </w:p>
    <w:p>
      <w:r>
        <w:t xml:space="preserve">(3) Die Aufsichtsbehörde legt den Vertragspartnern vor Beginn des jeweiligen Wirtschaftsjahres den Wirtschaftsplan und den Jahresabschluss des Vorjahres des Bilgenentwässerungsverbandes vor.</w:t>
      </w:r>
    </w:p>
    <w:p>
      <w:r>
        <w:rPr>
          <w:color w:val="555555"/>
          <w:sz w:val="17"/>
        </w:rPr>
        <w:t xml:space="preserve">Zitiervorschlag: Art 2 Bilgenentwässerungsverband-Staatsvertrag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https://recht.nulegal.eu/gesetze/by-StVBilgEntwVStV--1996/2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