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99d MStV (Bayern) — Verbraucherschutz</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Ein Verbraucher, der einen Dienst, der den Zugang zu audiovisuellen Mediendiensten ermöglicht, wegen einer Verletzung der Anforderungen aus den §§ 99a und 99c nicht oder nur eingeschränkt nutzen kann, kann bei der zuständigen Landesmedienanstalt beantragen, Maßnahmen zu ergreifen, um die Einhaltung der §§ 99a und 99c sicherzustellen. Die Landesmedienanstalt entscheidet durch Bescheid.</w:t>
      </w:r>
    </w:p>
    <w:p>
      <w:r>
        <w:t xml:space="preserve">(2) Der Verbraucher hat das Recht, gegen einen solchen Bescheid oder ein Unterlassen Rechtsbehelfe nach der Verwaltungsgerichtsordnung einzulegen.</w:t>
      </w:r>
    </w:p>
    <w:p>
      <w:r>
        <w:t xml:space="preserve">(3) Der Verbraucher kann einen nach § 15 Abs. 3 des Behindertengleichstellungsgesetzes anerkannten Verband oder eine qualifizierte Einrichtung im Sinne des § 3 Abs. 1 Satz 1 Nr. 1 des Unterlassungsklagengesetzes beauftragen, in seinem Namen oder an seiner Stelle die Landesmedienanstalten anzurufen oder einen Rechtsbehelf einzulegen.</w:t>
      </w:r>
    </w:p>
    <w:p>
      <w:r>
        <w:rPr>
          <w:color w:val="555555"/>
          <w:sz w:val="17"/>
        </w:rPr>
        <w:t xml:space="preserve">Zitiervorschlag: § 99d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https://recht.nulegal.eu/gesetze/by-MStV--alt/99d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99d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