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76 GVO (Bayern) — Niederschrift über die Geschäftsprüfung</w:t>
      </w:r>
    </w:p>
    <w:p>
      <w:r>
        <w:rPr>
          <w:color w:val="555555"/>
          <w:sz w:val="18"/>
        </w:rPr>
        <w:t xml:space="preserve">Gerichtsvollzieherordnung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Prüfungsbeamte legt die Ergebnisse der Prüfung in einer Niederschrift nach Vordruck GV 13 nieder. In der Niederschrift müssen auch die Geschäftsnummern der</w:t>
      </w:r>
    </w:p>
    <w:p>
      <w:r>
        <w:t xml:space="preserve">1. bei der Prüfung fehlenden Sonderakten,</w:t>
      </w:r>
    </w:p>
    <w:p>
      <w:r>
        <w:t xml:space="preserve">2. für die Akten- und Registerführung als nicht erledigt geltenden Sachen,</w:t>
      </w:r>
    </w:p>
    <w:p>
      <w:r>
        <w:t xml:space="preserve">3. nach § 75 Absatz 2 eingehend geprüften Sonderakten angegeben werden.</w:t>
      </w:r>
    </w:p>
    <w:p>
      <w:r>
        <w:t xml:space="preserve">(2) Hat der aufsichtführende Richter des Amtsgerichts die Prüfung nicht selbst vorgenommen, so ist ihm die Niederschrift unverzüglich vorzulegen. Er versieht sie mit einem Sichtvermerk.</w:t>
      </w:r>
    </w:p>
    <w:p>
      <w:r>
        <w:rPr>
          <w:color w:val="555555"/>
          <w:sz w:val="17"/>
        </w:rPr>
        <w:t xml:space="preserve">Zitiervorschlag: § 76 GVO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https://recht.nulegal.eu/gesetze/by-GerVO--alt/76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