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ZustV-BEG/SSV (Bayern)</w:t>
      </w:r>
    </w:p>
    <w:p>
      <w:r>
        <w:rPr>
          <w:color w:val="555555"/>
          <w:sz w:val="18"/>
        </w:rPr>
        <w:t xml:space="preserve">BEG/SSV-Zuständigkeitsverordnung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</w:t>
      </w:r>
    </w:p>
    <w:p>
      <w:r>
        <w:rPr>
          <w:color w:val="555555"/>
          <w:sz w:val="17"/>
        </w:rPr>
        <w:t xml:space="preserve">Zitiervorschlag: Eingangsformel ZustV-BEG/SSV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https://recht.nulegal.eu/gesetze/by-BayZustV_BEG_SSV/eingangsformel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