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LWG (Bayern) — Wählerverzeichnis und Wahlschein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legen für jeden Stimmbezirk ein Verzeichnis der Stimmberechtigten an. Jede stimmberechtigte Person hat das Recht, an den Werktagen, außer Samstagen, vom 20. bis 16. Tag vor der Abstimmung während der allgemeinen Dienststunden die Richtigkeit oder Vollständigkeit der zu ihrer Person im Wählerverzeichnis eingetragenen Daten zu überprüfen. Zur Überprüfung der Richtigkeit oder Vollständigkeit der Daten von anderen im Wählerverzeichnis eingetragenen Personen haben Stimmberechtigte während des in Satz 2 genannten Zeitraums nur dann ein Recht auf Einsicht in das Wählerverzeichnis, wenn sie Tatsachen glaubhaft machen, aus denen sich eine Unrichtigkeit oder Unvollständigkeit des Wählerverzeichnisses ergeben kann. Das Recht zur Überprüfung gemäß Satz 3 besteht nicht hinsichtlich der Daten von Stimmberechtigten, für die im Melderegister eine Auskunftssperre gemäß § 51 des Bundesmeldegesetzes eingetragen ist.</w:t>
      </w:r>
    </w:p>
    <w:p>
      <w:r>
        <w:t xml:space="preserve">(2) Eine stimmberechtigte Person, die im Wählerverzeichnis eingetragen ist oder die aus einem von ihr nicht zu vertretenden Grund in das Wählerverzeichnis nicht aufgenommen worden ist, erhält auf Antrag einen Wahlschein.</w:t>
      </w:r>
    </w:p>
    <w:p>
      <w:r>
        <w:rPr>
          <w:color w:val="555555"/>
          <w:sz w:val="17"/>
        </w:rPr>
        <w:t xml:space="preserve">Zitiervorschlag: Art 4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