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GSG (Bayern)</w:t>
      </w:r>
    </w:p>
    <w:p>
      <w:r>
        <w:rPr>
          <w:color w:val="555555"/>
          <w:sz w:val="18"/>
        </w:rPr>
        <w:t xml:space="preserve">Gesundheitsschutzgesetz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Volk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https://recht.nulegal.eu/gesetze/by-BayGSG--2010/eingangsformel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