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37d ATV (Bayern) — Vermögensanrechnung</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Ergab sich bei Ende des letzten Deckungsabschnitts vor dem Ausscheiden des Beteiligten ein überschüssiges Vermögen, verringert sich der Gegenwert nach § 37c um den Anteil, der dem ausgeschiedenen Beteiligten nach Satz 3 zuzurechnen ist. Als überschüssiges Vermögen gilt der Betrag, der aufgrund eines Überschusses am Ende des vorangegangenen Deckungsabschnitts als sonstige Einnahme bei der Kalkulation des Finanzierungsaufwandes im laufenden Deckungsabschnitt berücksichtigt wurde. Der Anteil des ausgeschiedenen Beteiligten berechnet sich wie folgt:</w:t>
      </w:r>
    </w:p>
    <w:p>
      <w:r>
        <w:t xml:space="preserve">a) Der Anteil des ausscheidenden Beteiligten an dem überschüssigen Vermögen wird nach der Summe der zusatzversorgungspflichtigen Entgelte der über ihn Pflichtversicherten bei Ende der Beteiligung im Verhältnis zur Summe der zusatzversorgungspflichtigen Entgelte aller zu diesem Zeitpunkt Pflichtversicherten ermittelt.</w:t>
      </w:r>
    </w:p>
    <w:p>
      <w:r>
        <w:t xml:space="preserve">b) Der ausgeschiedene Beteiligte erhält von dem Vermögensanteil nach Buchstabe a 30 v.H. sowie für jedes vollendete Kalenderjahr, das nach dem Ende der Beteiligung bis zum Ende des laufenden Deckungsabschnitts folgt,</w:t>
      </w:r>
    </w:p>
    <w:p>
      <w:r>
        <w:t xml:space="preserve">– bei einem fünfjährigen Deckungsabschnitt weitere 10,0 v.H. und</w:t>
      </w:r>
    </w:p>
    <w:p>
      <w:r>
        <w:t xml:space="preserve">– bei einem siebenjährigen Deckungsabschnitt weitere 6,67 v.H.,</w:t>
      </w:r>
    </w:p>
    <w:p>
      <w:r>
        <w:t xml:space="preserve">höchstens insgesamt 70 v.H.</w:t>
      </w:r>
    </w:p>
    <w:p>
      <w:r>
        <w:t xml:space="preserve">Ergab sich bei Ende des letzten Deckungsabschnitts vor dem Ausscheiden des Beteiligten eine Unterfinanzierung, die im Zuge der Kalkulation für den Finanzierungsaufwand des laufenden Deckungsabschnitts in diesem ausgeglichen wird, erhöht sich der Gegenwert nach § 37c um den Anteil, der dem ausgeschiedenen Beteiligten in entsprechender Anwendung von Satz 3 zuzurechnen ist. Die Anrechnung des überschüssigen Vermögens nach Satz 1 oder der Ausgleich einer Unterdeckung nach Satz 4 erfolgt nur einmalig bei Beendigung der Beteiligung. Eine über die Sätze 1 bis 4 hinausgehende Vermögensbeteiligung bzw. Beteiligung an einer Unterdeckung erfolgt nicht.</w:t>
      </w:r>
    </w:p>
    <w:p>
      <w:r>
        <w:rPr>
          <w:color w:val="555555"/>
          <w:sz w:val="17"/>
        </w:rPr>
        <w:t xml:space="preserve">Zitiervorschlag: § 37d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https://recht.nulegal.eu/gesetze/by-ATV--2002/37d</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