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ATV (Bayern) — Zuschüsse des Arbeitgebers zu anderen Zukunftssicherungssystemen</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Beschäftigte, die als Mitglieder einer berufsständischen Versicherung von der Versicherung in der gesetzlichen Rentenversicherung befreit sind, richtet sich die Beteiligung des Arbeitgebers am Beitrag zur berufsständischen Versorgungseinrichtung nach § 172 Abs. 2 SGB VI. Pflichtversicherte, die nach § 231 Abs. 1 oder § 231a SGB VI von der Versicherungspflicht in der gesetzlichen Rentenversicherung befreit und freiwillig in der gesetzlichen Rentenversicherung versichert sind oder die für sich und ihre Hinterbliebenen eine (befreiende) Lebensversicherung abgeschlossen haben oder die freiwillig im Versorgungswerk der Presse versichert sind, erhalten von ihrem Arbeitgeber auf schriftlichen Antrag für jeden Kalendermonat, für den ihnen Entgelt, Urlaubsentgelt oder Entgelt im Krankheitsfall zustehen, einen Zuschuss in Höhe der Hälfte des Betrages, der zu zahlen wäre, wenn sie in der gesetzlichen Rentenversicherung versichert wären, höchstens jedoch die Hälfte des Beitrages. Beschäftigte, die freiwilliges Mitglied des Versorgungswerkes der Presse sind und die antragsgemäß (Anlage 2 Satz 2) von der Pflicht zur Versicherung in einer Zusatzversorgungseinrichtung befreit wurden, erhalten auf ihren Antrag für die Zeit, für die ohne die Befreiung die Pflicht zur Versicherung bestünde und für die ihnen Entgelt, Urlaubsentgelt oder Entgelt im Krankheitsfall zustehen, einen zweckgebundenen Zuschuss zu ihren Beiträgen zur Versicherung im Versorgungswerk der Presse. Der Zuschuss beträgt die Hälfte des Beitrages, höchstens jedoch vier v.H. des zusatzversorgungspflichtigen Entgelts. Die Zuschüsse nach den Sätzen 1 und 2 dürfen insgesamt den Betrag nicht übersteigen, den der Arbeitgeber zu zahlen hätte, wenn die Beschäftigten in der gesetzlichen Rentenversicherung pflichtversichert wären.</w:t>
      </w:r>
    </w:p>
    <w:p>
      <w:r>
        <w:t xml:space="preserve">(2) Im Falle der freiwilligen Versicherung in der gesetzlichen Rentenversicherung behält der Arbeitgeber den von den Beschäftigten zu tragenden Teil des Beitrages von deren Bezüge ein und führt den Beitrag nach der Verordnung über die Zahlung von Beiträgen zur gesetzlichen Rentenversicherung ab.</w:t>
      </w:r>
    </w:p>
    <w:p>
      <w:r>
        <w:t xml:space="preserve">(3) Verfügen die Beschäftigten ohne vorherige Zustimmung des Arbeitgebers durch Abtretung und Verpfändung über ihre Lebensversicherung oder über die sich aus dem Zuschuss nach Absatz 1 Satz 3 ergebende Anwartschaft, wird der Zuschuss nach Absatz 1 Satz 2 bzw. Satz 3 nicht gewährt. Der Zuschuss wird bis zu der in Absatz 1 bestimmten Höhe auch gewährt, wenn im Beitrag Mehrbeträge für Versicherungsleistungen bei Eintritt der vollen oder teilweisen Erwerbsminderung enthalten sind.</w:t>
      </w:r>
    </w:p>
    <w:p>
      <w:r>
        <w:rPr>
          <w:color w:val="555555"/>
          <w:sz w:val="17"/>
        </w:rPr>
        <w:t xml:space="preserve">Zitiervorschlag: § 25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