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ATV (Bayern) — Beitragserstattung</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beitragsfrei Versicherten, die die Wartezeit (§ 6) nicht erfüllt haben, können bis zur Vollendung ihres 69. Lebensjahres die Erstattung der von ihnen getragenen Beiträge beantragen. Der Antrag auf Beitragserstattung gilt für alle von den Versicherten selbst getragenen Beiträge und kann nicht widerrufen werden. Rechte aus der Versicherung für Zeiten, für die Beiträge erstattet werden, erlöschen mit der Antragstellung. Die Beiträge werden ohne Zinsen erstattet.</w:t>
      </w:r>
    </w:p>
    <w:p>
      <w:r>
        <w:t xml:space="preserve">(2) Sterben Versicherte nach Antragstellung, aber vor Beitragserstattung, gehen die Ansprüche auf die Hinterbliebenen über, die betriebsrentenberechtigt sind. Mit der Zahlung an einen der Hinterbliebenen erlischt der Anspruch der übrigen Berechtigten gegen die Zusatzversorgungseinrichtung.</w:t>
      </w:r>
    </w:p>
    <w:p>
      <w:r>
        <w:t xml:space="preserve">(3) Beiträge im Sinne dieser Vorschrift sind</w:t>
      </w:r>
    </w:p>
    <w:p>
      <w:r>
        <w:t xml:space="preserve">a) die für die Zeit vor dem 1. Januar 1978 entrichteten Pflichtbeiträge einschließlich der Beschäftigtenanteile an den Erhöhungsbeträgen,</w:t>
      </w:r>
    </w:p>
    <w:p>
      <w:r>
        <w:t xml:space="preserve">b) die für die Zeit nach dem 31. Dezember 1977 entrichteten Beschäftigtenanteile an den Erhöhungsbeträgen,</w:t>
      </w:r>
    </w:p>
    <w:p>
      <w:r>
        <w:t xml:space="preserve">c) die für die Zeit nach dem 31. Dezember 1998 entrichteten Umlage-Beiträge der Beschäftigten.</w:t>
      </w:r>
    </w:p>
    <w:p>
      <w:r>
        <w:rPr>
          <w:color w:val="555555"/>
          <w:sz w:val="17"/>
        </w:rPr>
        <w:t xml:space="preserve">Zitiervorschlag: § 24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