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57 BPersVG</w:t>
      </w:r>
    </w:p>
    <w:p>
      <w:r>
        <w:rPr>
          <w:color w:val="555555"/>
          <w:sz w:val="18"/>
        </w:rPr>
        <w:t xml:space="preserve">Bundespersonalvertretungsgesetz</w:t>
      </w:r>
    </w:p>
    <w:p>
      <w:r>
        <w:rPr>
          <w:color w:val="555555"/>
          <w:sz w:val="18"/>
        </w:rPr>
        <w:t xml:space="preserve">Historische Fassung: Stand 10.06.2019 bis 15.06.2021. Dies ist nicht die aktuelle Fassung.</w:t>
      </w:r>
    </w:p>
    <w:p>
      <w:r>
        <w:t xml:space="preserve">In Dienststellen, bei denen Personalvertretungen gebildet sind und denen in der Regel mindestens fünf Beschäftigte angehören, die das 18. Lebensjahr noch nicht vollendet haben (jugendliche Beschäftigte) oder die sich in einer beruflichen Ausbildung befinden und das 25. Lebensjahr noch nicht vollendet haben, werden Jugend- und Auszubildendenvertretungen gebildet.</w:t>
      </w:r>
    </w:p>
    <w:p>
      <w:r>
        <w:rPr>
          <w:color w:val="555555"/>
          <w:sz w:val="17"/>
        </w:rPr>
        <w:t xml:space="preserve">Zitiervorschlag: § 57 BPersVG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https://recht.nulegal.eu/gesetze/bpersvg--1974/57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57 BPersVG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