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25.03.2021 bis 15.06.2021. Dies ist nicht die aktuelle Fassung.</w:t>
      </w:r>
    </w:p>
    <w:p>
      <w:r>
        <w:t xml:space="preserve">(1) Die Beschlüsse des Personalrates werden mit einfacher Stimmenmehrheit der anwesenden Mitglieder gefaßt. Stimmenthaltung gilt als Ablehnung. Bei Stimmengleichheit ist ein Antrag abgelehnt.</w:t>
      </w:r>
    </w:p>
    <w:p>
      <w:r>
        <w:t xml:space="preserve">(2) Der Personalrat ist nur beschlußfähig, wenn mindestens die Hälfte seiner Mitglieder anwesend ist; Stellvertretung durch Ersatzmitglieder ist zulässig.</w:t>
      </w:r>
    </w:p>
    <w:p>
      <w:r>
        <w:t xml:space="preserve">(3) Personalratsmitglieder können mittels Video- oder Telefonkonferenzen an Sitzungen teilnehmen, wenn</w:t>
      </w:r>
    </w:p>
    <w:p>
      <w:pPr>
        <w:ind w:left="420"/>
      </w:pPr>
      <w:r>
        <w:t xml:space="preserve">1. vorhandene Einrichtungen genutzt werden, die durch die Dienststelle zur dienstlichen Nutzung freigegeben sind,</w:t>
      </w:r>
    </w:p>
    <w:p>
      <w:pPr>
        <w:ind w:left="420"/>
      </w:pPr>
      <w:r>
        <w:t xml:space="preserve">2. vorbehaltlich einer abweichenden Regelung in der Geschäftsordnung kein Mitglied des Personalrates unverzüglich nach Bekanntgabe der Absicht zur Durchführung der Sitzung mittels Video- oder Telefonkonferenz diesen Verfahren gegenüber dem Vorsitzenden widerspricht und</w:t>
      </w:r>
    </w:p>
    <w:p>
      <w:pPr>
        <w:ind w:left="420"/>
      </w:pPr>
      <w:r>
        <w:t xml:space="preserve">3. der Personalrat geeignete organisatorische Maßnahmen trifft, um sicherzustellen, dass Dritte vom Inhalt der Sitzung keine Kenntnis nehmen können.</w:t>
      </w:r>
    </w:p>
    <w:p>
      <w:r>
        <w:t xml:space="preserve">Eine Aufzeichnung ist unzulässig. Personalratsmitglieder, die mittels Video- oder Telefonkonferenz an Sitzungen teilnehmen, gelten als anwesend. § 41 Absatz 1 Satz 3 findet mit der Maßgabe Anwendung, dass der Vorsitzende vor Beginn der Beratung die zugeschalteten Personalratsmitglieder feststellt und in die Anwesenheitsliste einträgt.</w:t>
      </w:r>
    </w:p>
    <w:p>
      <w:r>
        <w:rPr>
          <w:color w:val="555555"/>
          <w:sz w:val="17"/>
        </w:rPr>
        <w:t xml:space="preserve">Zitiervorschlag: § 37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