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BPersVG</w:t>
      </w:r>
    </w:p>
    <w:p>
      <w:r>
        <w:rPr>
          <w:color w:val="555555"/>
          <w:sz w:val="18"/>
        </w:rPr>
        <w:t xml:space="preserve">Bundespersonalvertretungsgesetz</w:t>
      </w:r>
    </w:p>
    <w:p>
      <w:r>
        <w:rPr>
          <w:color w:val="555555"/>
          <w:sz w:val="18"/>
        </w:rPr>
        <w:t xml:space="preserve">Historische Fassung: Stand 10.06.2019 bis 15.06.2021. Dies ist nicht die aktuelle Fassung.</w:t>
      </w:r>
    </w:p>
    <w:p>
      <w:r>
        <w:t xml:space="preserve">(1) Der Personalrat bildet aus seiner Mitte den Vorstand. Diesem muß ein Mitglied jeder im Personalrat vertretenen Gruppe angehören. Die Vertreter jeder Gruppe wählen das auf sie entfallende Vorstandsmitglied. Der Vorstand führt die laufenden Geschäfte.</w:t>
      </w:r>
    </w:p>
    <w:p>
      <w:r>
        <w:t xml:space="preserve">(2) Der Personalrat bestimmt mit einfacher Mehrheit, welches Vorstandsmitglied den Vorsitz übernimmt. Er bestimmt zugleich die Vertretung des Vorsitzenden durch seine Stellvertreter. Dabei sind die Gruppen zu berücksichtigen, denen der Vorsitzende nicht angehört, es sei denn, daß die Vertreter dieser Gruppen darauf verzichten.</w:t>
      </w:r>
    </w:p>
    <w:p>
      <w:r>
        <w:t xml:space="preserve">(3) Der Vorsitzende vertritt den Personalrat im Rahmen der von diesem gefaßten Beschlüsse. In Angelegenheiten, die nur eine Gruppe betreffen, vertritt der Vorsitzende, wenn er nicht selbst dieser Gruppe angehört, gemeinsam mit einem der Gruppe angehörenden Vorstandsmitglied den Personalrat.</w:t>
      </w:r>
    </w:p>
    <w:p>
      <w:r>
        <w:rPr>
          <w:color w:val="555555"/>
          <w:sz w:val="17"/>
        </w:rPr>
        <w:t xml:space="preserve">Zitiervorschlag: § 32 BPersVG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https://recht.nulegal.eu/gesetze/bpersvg--1974/32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