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BMFBDGAnO</w:t>
      </w:r>
    </w:p>
    <w:p>
      <w:r>
        <w:rPr>
          <w:color w:val="555555"/>
          <w:sz w:val="18"/>
        </w:rPr>
        <w:t xml:space="preserve">Anordnung zur Durchführung des Bundesdisziplinargesetzes im nachgeordneten Geschäftsbereich des Bundesministeriums der Finanzen</w:t>
      </w:r>
    </w:p>
    <w:p>
      <w:r>
        <w:rPr>
          <w:color w:val="555555"/>
          <w:sz w:val="18"/>
        </w:rPr>
        <w:t xml:space="preserve">Historische Fassung: Stand 10.06.2019 bis 08.10.2020. Dies ist nicht die aktuelle Fassung.</w:t>
      </w:r>
    </w:p>
    <w:p>
      <w:r>
        <w:t xml:space="preserve">Nach § 33 Absatz 5, § 34 Absatz 2 Satz 2, § 42 Absatz 1 Satz 2 und § 84 Satz 2 des Bundesdisziplinargesetzes vom 9. Juli 2001 (BGBl. I S. 1510) und nach § 127 Absatz 3 Satz 1 des Bundesbeamtengesetzes vom 5. Februar 2009 (BGBl. I S. 160) ordnet das Bundesministerium der Finanzen an:</w:t>
      </w:r>
    </w:p>
    <w:p>
      <w:r>
        <w:rPr>
          <w:color w:val="555555"/>
          <w:sz w:val="17"/>
        </w:rPr>
        <w:t xml:space="preserve">Zitiervorschlag: Eingangsformel BMFBDGAnO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https://recht.nulegal.eu/gesetze/bmfbdgano--2016/eingangsformel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