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BMFBDGAnO — Widerspruchsbescheide</w:t>
      </w:r>
    </w:p>
    <w:p>
      <w:r>
        <w:rPr>
          <w:color w:val="555555"/>
          <w:sz w:val="18"/>
        </w:rPr>
        <w:t xml:space="preserve">Anordnung zur Durchführung des Bundesdisziplinargesetzes im nachgeordneten Geschäftsbereich des Bundesministeriums der Finanzen</w:t>
      </w:r>
    </w:p>
    <w:p>
      <w:r>
        <w:rPr>
          <w:color w:val="555555"/>
          <w:sz w:val="18"/>
        </w:rPr>
        <w:t xml:space="preserve">Historische Fassung: Stand 10.06.2019 bis 08.10.2020. Dies ist nicht die aktuelle Fassung.</w:t>
      </w:r>
    </w:p>
    <w:p>
      <w:r>
        <w:t xml:space="preserve">Für die Zuständigkeit zum Erlass von Widerspruchsbescheiden im Sinne von § 42 Absatz 1 des Bundesdisziplinargesetzes gelten die §§ 1 und 3 der Anordnung über die Übertragung von Zuständigkeiten im Widerspruchsverfahren und die Vertretung der Bundesrepublik Deutschland bei beamtenrechtlichen Klagen im nachgeordneten Geschäftsbereich des Bundesministeriums der Finanzen vom 25. Januar 2016 (BGBl. I S. 120) entsprechend.</w:t>
      </w:r>
    </w:p>
    <w:p>
      <w:r>
        <w:rPr>
          <w:color w:val="555555"/>
          <w:sz w:val="17"/>
        </w:rPr>
        <w:t xml:space="preserve">Zitiervorschlag: § 4 BMFBDGAnO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https://recht.nulegal.eu/gesetze/bmfbdgano--2016/4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