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BKrFQG — Besitzstand</w:t>
      </w:r>
    </w:p>
    <w:p>
      <w:r>
        <w:rPr>
          <w:color w:val="555555"/>
          <w:sz w:val="18"/>
        </w:rPr>
        <w:t xml:space="preserve">Berufskraftfahrer-Qualifikations-Gesetz</w:t>
      </w:r>
    </w:p>
    <w:p>
      <w:r>
        <w:rPr>
          <w:color w:val="555555"/>
          <w:sz w:val="18"/>
        </w:rPr>
        <w:t xml:space="preserve">Historische Fassung: Stand 10.06.2019 bis 02.12.2020. Dies ist nicht die aktuelle Fassung.</w:t>
      </w:r>
    </w:p>
    <w:p>
      <w:r>
        <w:t xml:space="preserve">§ 2 Abs. 1 und 2 findet vorbehaltlich des § 5 keine Anwendung auf Fahrer und Fahrerinnen, die</w:t>
      </w:r>
    </w:p>
    <w:p>
      <w:pPr>
        <w:ind w:left="420"/>
      </w:pPr>
      <w:r>
        <w:t xml:space="preserve">1. eine Fahrerlaubnis der Klassen D1, D1E, D, DE oder eine gleichwertige Klasse besitzen, die vor dem 10. September 2008 erteilt worden ist;</w:t>
      </w:r>
    </w:p>
    <w:p>
      <w:pPr>
        <w:ind w:left="420"/>
      </w:pPr>
      <w:r>
        <w:t xml:space="preserve">2. eine Fahrerlaubnis der Klassen C1, C1E, C, CE oder eine gleichwertige Klasse besitzen, die vor dem 10. September 2009 erteilt worden ist.</w:t>
      </w:r>
    </w:p>
    <w:p>
      <w:r>
        <w:t xml:space="preserve">Satz 1 gilt auch für Fahrer und Fahrerinnen, die</w:t>
      </w:r>
    </w:p>
    <w:p>
      <w:pPr>
        <w:ind w:left="420"/>
      </w:pPr>
      <w:r>
        <w:t xml:space="preserve">1. eine Fahrerlaubnis der Klasse D1, D1E, D, DE oder einer gleichwertigen Klasse vor dem 10. September 2008 oder</w:t>
      </w:r>
    </w:p>
    <w:p>
      <w:pPr>
        <w:ind w:left="420"/>
      </w:pPr>
      <w:r>
        <w:t xml:space="preserve">2. eine Fahrerlaubnis der Klasse C1, C1E, C, CE oder einer gleichwertigen Klasse vor dem 10. September 2009</w:t>
      </w:r>
    </w:p>
    <w:p>
      <w:r>
        <w:t xml:space="preserve">besessen haben und die ihnen entzogen worden ist, auf die sie verzichtet haben oder deren Geltungsdauer abgelaufen ist.</w:t>
      </w:r>
    </w:p>
    <w:p>
      <w:r>
        <w:rPr>
          <w:color w:val="555555"/>
          <w:sz w:val="17"/>
        </w:rPr>
        <w:t xml:space="preserve">Zitiervorschlag: § 3 BKrFQG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https://recht.nulegal.eu/gesetze/bkrfqg--2006/3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