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BioSt-NachV — Inhalt der Anerkennung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Die Anerkennung eines Zertifizierungssystems muss die folgenden Angaben enthalten:</w:t>
      </w:r>
    </w:p>
    <w:p>
      <w:pPr>
        <w:ind w:left="420"/>
      </w:pPr>
      <w:r>
        <w:t xml:space="preserve">1. eine einmalige Registriernummer,</w:t>
      </w:r>
    </w:p>
    <w:p>
      <w:pPr>
        <w:ind w:left="420"/>
      </w:pPr>
      <w:r>
        <w:t xml:space="preserve">2. das Datum der Anerkennung,</w:t>
      </w:r>
    </w:p>
    <w:p>
      <w:pPr>
        <w:ind w:left="420"/>
      </w:pPr>
      <w:r>
        <w:t xml:space="preserve">3. im Fall des § 33 Absatz 2 den Namen der elektronischen Datenbank, die zum Zweck des Nachweises darüber, dass die Anforderungen nach § 17 Absatz 1 erfüllt werden, genutzt werden muss, und</w:t>
      </w:r>
    </w:p>
    <w:p>
      <w:pPr>
        <w:ind w:left="420"/>
      </w:pPr>
      <w:r>
        <w:t xml:space="preserve">4. Beschränkungen nach § 33 Absatz 6.</w:t>
      </w:r>
    </w:p>
    <w:p>
      <w:r>
        <w:rPr>
          <w:color w:val="555555"/>
          <w:sz w:val="17"/>
        </w:rPr>
        <w:t xml:space="preserve">Zitiervorschlag: § 35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