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BewG§55Abs3/4DV — (zu § 3)</w:t>
      </w:r>
    </w:p>
    <w:p>
      <w:r>
        <w:rPr>
          <w:color w:val="555555"/>
          <w:sz w:val="18"/>
        </w:rPr>
        <w:t xml:space="preserve">Verordnung zur Durchführung des § 55 Abs. 3 und 4 des Bewertungsgesetzes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1967, 836)</w:t>
      </w:r>
    </w:p>
    <w:p>
      <w:r>
        <w:rPr>
          <w:rFonts w:ascii="Courier New" w:hAnsi="Courier New"/>
          <w:sz w:val="17"/>
        </w:rPr>
        <w:t xml:space="preserve">Hundertsätze des Altersklassenwaldes</w:t>
      </w:r>
    </w:p>
    <w:p>
      <w:r>
        <w:rPr>
          <w:rFonts w:ascii="Courier New" w:hAnsi="Courier New"/>
          <w:sz w:val="17"/>
        </w:rPr>
        <w:t xml:space="preserve">Fichte</w:t>
      </w:r>
    </w:p>
    <w:p>
      <w:r>
        <w:rPr>
          <w:rFonts w:ascii="Courier New" w:hAnsi="Courier New"/>
          <w:sz w:val="17"/>
        </w:rPr>
        <w:t xml:space="preserve">Altersklasse Jahre    Ertragsklasse</w:t>
      </w:r>
    </w:p>
    <w:p>
      <w:r>
        <w:rPr>
          <w:rFonts w:ascii="Courier New" w:hAnsi="Courier New"/>
          <w:sz w:val="17"/>
        </w:rPr>
        <w:t xml:space="preserve">I und besser    I,25    I,50    I,75    II    II,25    II,50    II,75    III und schlechter</w:t>
      </w:r>
    </w:p>
    <w:p>
      <w:r>
        <w:rPr>
          <w:rFonts w:ascii="Courier New" w:hAnsi="Courier New"/>
          <w:sz w:val="17"/>
        </w:rPr>
        <w:t xml:space="preserve">1-20    -    -    -    -    -    -    -    -    -</w:t>
      </w:r>
    </w:p>
    <w:p>
      <w:r>
        <w:rPr>
          <w:rFonts w:ascii="Courier New" w:hAnsi="Courier New"/>
          <w:sz w:val="17"/>
        </w:rPr>
        <w:t xml:space="preserve">21 - 40    22    20    18    16    15    13    11    10    8</w:t>
      </w:r>
    </w:p>
    <w:p>
      <w:r>
        <w:rPr>
          <w:rFonts w:ascii="Courier New" w:hAnsi="Courier New"/>
          <w:sz w:val="17"/>
        </w:rPr>
        <w:t xml:space="preserve">41 - 60    84    83    81    80    78    76    73    70    67</w:t>
      </w:r>
    </w:p>
    <w:p>
      <w:r>
        <w:rPr>
          <w:rFonts w:ascii="Courier New" w:hAnsi="Courier New"/>
          <w:sz w:val="17"/>
        </w:rPr>
        <w:t xml:space="preserve">61 - 80    164    164    165    165    165    165    165    165    165</w:t>
      </w:r>
    </w:p>
    <w:p>
      <w:r>
        <w:rPr>
          <w:rFonts w:ascii="Courier New" w:hAnsi="Courier New"/>
          <w:sz w:val="17"/>
        </w:rPr>
        <w:t xml:space="preserve">über 80    230    233    236    239    242    246    251    255    260</w:t>
      </w:r>
    </w:p>
    <w:p>
      <w:r>
        <w:rPr>
          <w:rFonts w:ascii="Courier New" w:hAnsi="Courier New"/>
          <w:sz w:val="17"/>
        </w:rPr>
        <w:t xml:space="preserve">Kiefer</w:t>
      </w:r>
    </w:p>
    <w:p>
      <w:r>
        <w:rPr>
          <w:rFonts w:ascii="Courier New" w:hAnsi="Courier New"/>
          <w:sz w:val="17"/>
        </w:rPr>
        <w:t xml:space="preserve">Altersklasse Jahre    Ertragsklasse</w:t>
      </w:r>
    </w:p>
    <w:p>
      <w:r>
        <w:rPr>
          <w:rFonts w:ascii="Courier New" w:hAnsi="Courier New"/>
          <w:sz w:val="17"/>
        </w:rPr>
        <w:t xml:space="preserve">I    I,25    I,50    I,75    II    II,25    II,50    II,75    III</w:t>
      </w:r>
    </w:p>
    <w:p>
      <w:r>
        <w:rPr>
          <w:rFonts w:ascii="Courier New" w:hAnsi="Courier New"/>
          <w:sz w:val="17"/>
        </w:rPr>
        <w:t xml:space="preserve">1-20    -    -    -    -    -    -    -    -    -</w:t>
      </w:r>
    </w:p>
    <w:p>
      <w:r>
        <w:rPr>
          <w:rFonts w:ascii="Courier New" w:hAnsi="Courier New"/>
          <w:sz w:val="17"/>
        </w:rPr>
        <w:t xml:space="preserve">21 - 40    20    17    15    13    10    7    4    2    -</w:t>
      </w:r>
    </w:p>
    <w:p>
      <w:r>
        <w:rPr>
          <w:rFonts w:ascii="Courier New" w:hAnsi="Courier New"/>
          <w:sz w:val="17"/>
        </w:rPr>
        <w:t xml:space="preserve">41 - 60    65    65    64    64    64    64    64    64    63</w:t>
      </w:r>
    </w:p>
    <w:p>
      <w:r>
        <w:rPr>
          <w:rFonts w:ascii="Courier New" w:hAnsi="Courier New"/>
          <w:sz w:val="17"/>
        </w:rPr>
        <w:t xml:space="preserve">61 - 80    118    118    118    118    118    118    118    118    118</w:t>
      </w:r>
    </w:p>
    <w:p>
      <w:r>
        <w:rPr>
          <w:rFonts w:ascii="Courier New" w:hAnsi="Courier New"/>
          <w:sz w:val="17"/>
        </w:rPr>
        <w:t xml:space="preserve">81 - 100    175    175    176    176    177    177    178    178    179</w:t>
      </w:r>
    </w:p>
    <w:p>
      <w:r>
        <w:rPr>
          <w:rFonts w:ascii="Courier New" w:hAnsi="Courier New"/>
          <w:sz w:val="17"/>
        </w:rPr>
        <w:t xml:space="preserve">über 100    222    225    227    229    231    234    236    238    240</w:t>
      </w:r>
    </w:p>
    <w:p>
      <w:r>
        <w:rPr>
          <w:rFonts w:ascii="Courier New" w:hAnsi="Courier New"/>
          <w:sz w:val="17"/>
        </w:rPr>
        <w:t xml:space="preserve">Pappel</w:t>
      </w:r>
    </w:p>
    <w:p>
      <w:r>
        <w:rPr>
          <w:rFonts w:ascii="Courier New" w:hAnsi="Courier New"/>
          <w:sz w:val="17"/>
        </w:rPr>
        <w:t xml:space="preserve">Altersklasse Jahre    Ertragsklasse</w:t>
      </w:r>
    </w:p>
    <w:p>
      <w:r>
        <w:rPr>
          <w:rFonts w:ascii="Courier New" w:hAnsi="Courier New"/>
          <w:sz w:val="17"/>
        </w:rPr>
        <w:t xml:space="preserve">I    I,25    I,50    I,75    II    II,25    II,50    II,75    III</w:t>
      </w:r>
    </w:p>
    <w:p>
      <w:r>
        <w:rPr>
          <w:rFonts w:ascii="Courier New" w:hAnsi="Courier New"/>
          <w:sz w:val="17"/>
        </w:rPr>
        <w:t xml:space="preserve">1-10    -    -    -    -    -    -    -    -    -</w:t>
      </w:r>
    </w:p>
    <w:p>
      <w:r>
        <w:rPr>
          <w:rFonts w:ascii="Courier New" w:hAnsi="Courier New"/>
          <w:sz w:val="17"/>
        </w:rPr>
        <w:t xml:space="preserve">11 - 20    26    25    24    23    21    18    15    12    9</w:t>
      </w:r>
    </w:p>
    <w:p>
      <w:r>
        <w:rPr>
          <w:rFonts w:ascii="Courier New" w:hAnsi="Courier New"/>
          <w:sz w:val="17"/>
        </w:rPr>
        <w:t xml:space="preserve">21 - 30    94    92    90    87    84    81    78    75    71</w:t>
      </w:r>
    </w:p>
    <w:p>
      <w:r>
        <w:rPr>
          <w:rFonts w:ascii="Courier New" w:hAnsi="Courier New"/>
          <w:sz w:val="17"/>
        </w:rPr>
        <w:t xml:space="preserve">31 - 40    167    167    167    168    168    168    168    168    169</w:t>
      </w:r>
    </w:p>
    <w:p>
      <w:r>
        <w:rPr>
          <w:rFonts w:ascii="Courier New" w:hAnsi="Courier New"/>
          <w:sz w:val="17"/>
        </w:rPr>
        <w:t xml:space="preserve">über 40    213    216    219    222    227    233    239    245    251</w:t>
      </w:r>
    </w:p>
    <w:p>
      <w:r>
        <w:rPr>
          <w:rFonts w:ascii="Courier New" w:hAnsi="Courier New"/>
          <w:sz w:val="17"/>
        </w:rPr>
        <w:t xml:space="preserve">Hundertsätze des Fichte-Tanne-Plenterwaldes</w:t>
      </w:r>
    </w:p>
    <w:p>
      <w:r>
        <w:rPr>
          <w:rFonts w:ascii="Courier New" w:hAnsi="Courier New"/>
          <w:sz w:val="17"/>
        </w:rPr>
        <w:t xml:space="preserve">Vorratsklasse    Ertragsklasse</w:t>
      </w:r>
    </w:p>
    <w:p>
      <w:r>
        <w:rPr>
          <w:rFonts w:ascii="Courier New" w:hAnsi="Courier New"/>
          <w:sz w:val="17"/>
        </w:rPr>
        <w:t xml:space="preserve">Vorratsfestmeter (Vfm)    I und besser    I,25    I,50    I,75    II    II,25    II,50    II,75    III und schlechter</w:t>
      </w:r>
    </w:p>
    <w:p>
      <w:r>
        <w:rPr>
          <w:rFonts w:ascii="Courier New" w:hAnsi="Courier New"/>
          <w:sz w:val="17"/>
        </w:rPr>
        <w:t xml:space="preserve">bis 200    30    33    36    39    42    47    53    59    65</w:t>
      </w:r>
    </w:p>
    <w:p>
      <w:r>
        <w:rPr>
          <w:rFonts w:ascii="Courier New" w:hAnsi="Courier New"/>
          <w:sz w:val="17"/>
        </w:rPr>
        <w:t xml:space="preserve">201 - 250    41    45    49    53    58    65    73    81    89</w:t>
      </w:r>
    </w:p>
    <w:p>
      <w:r>
        <w:rPr>
          <w:rFonts w:ascii="Courier New" w:hAnsi="Courier New"/>
          <w:sz w:val="17"/>
        </w:rPr>
        <w:t xml:space="preserve">251 - 300    52    57    62    68    74    83    93    103    113</w:t>
      </w:r>
    </w:p>
    <w:p>
      <w:r>
        <w:rPr>
          <w:rFonts w:ascii="Courier New" w:hAnsi="Courier New"/>
          <w:sz w:val="17"/>
        </w:rPr>
        <w:t xml:space="preserve">301 - 350    65    71    77    84    91    103    115    128    141</w:t>
      </w:r>
    </w:p>
    <w:p>
      <w:r>
        <w:rPr>
          <w:rFonts w:ascii="Courier New" w:hAnsi="Courier New"/>
          <w:sz w:val="17"/>
        </w:rPr>
        <w:t xml:space="preserve">351 - 400    78    86    94    102    110    124    139    154    169</w:t>
      </w:r>
    </w:p>
    <w:p>
      <w:r>
        <w:rPr>
          <w:rFonts w:ascii="Courier New" w:hAnsi="Courier New"/>
          <w:sz w:val="17"/>
        </w:rPr>
        <w:t xml:space="preserve">401 - 450    93    102    111    120    130    147    165    173    201</w:t>
      </w:r>
    </w:p>
    <w:p>
      <w:r>
        <w:rPr>
          <w:rFonts w:ascii="Courier New" w:hAnsi="Courier New"/>
          <w:sz w:val="17"/>
        </w:rPr>
        <w:t xml:space="preserve">451 - 500    108    119    130    141    152    172    192    213    234</w:t>
      </w:r>
    </w:p>
    <w:p>
      <w:r>
        <w:rPr>
          <w:rFonts w:ascii="Courier New" w:hAnsi="Courier New"/>
          <w:sz w:val="17"/>
        </w:rPr>
        <w:t xml:space="preserve">501 - 550    124    136    149    162    175    198    221    245    260</w:t>
      </w:r>
    </w:p>
    <w:p>
      <w:r>
        <w:rPr>
          <w:rFonts w:ascii="Courier New" w:hAnsi="Courier New"/>
          <w:sz w:val="17"/>
        </w:rPr>
        <w:t xml:space="preserve">551 - 600    142    156    170    184    199    226    248        </w:t>
      </w:r>
    </w:p>
    <w:p>
      <w:r>
        <w:rPr>
          <w:rFonts w:ascii="Courier New" w:hAnsi="Courier New"/>
          <w:sz w:val="17"/>
        </w:rPr>
        <w:t xml:space="preserve">601 - 650    161    176    192    208    224                </w:t>
      </w:r>
    </w:p>
    <w:p>
      <w:r>
        <w:rPr>
          <w:rFonts w:ascii="Courier New" w:hAnsi="Courier New"/>
          <w:sz w:val="17"/>
        </w:rPr>
        <w:t xml:space="preserve">651 - 700    180    198    216                        </w:t>
      </w:r>
    </w:p>
    <w:p>
      <w:r>
        <w:rPr>
          <w:rFonts w:ascii="Courier New" w:hAnsi="Courier New"/>
          <w:sz w:val="17"/>
        </w:rPr>
        <w:t xml:space="preserve">über 700    200                                </w:t>
      </w:r>
    </w:p>
    <w:p>
      <w:r>
        <w:rPr>
          <w:color w:val="555555"/>
          <w:sz w:val="17"/>
        </w:rPr>
        <w:t xml:space="preserve">Zitiervorschlag: Anlage 3 BewG§55Abs3/4DV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https://recht.nulegal.eu/gesetze/bewg_55abs3_4dv/anlage-3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