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SFBB (Brandenburg)</w:t>
      </w:r>
    </w:p>
    <w:p>
      <w:r>
        <w:rPr>
          <w:color w:val="555555"/>
          <w:sz w:val="18"/>
        </w:rPr>
        <w:t xml:space="preserve">Staatsvertrag über die Errichtung eines gemeinsamen Sozialpädagogischen Fortbildungsinstituts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SFBB ist zuständig für die überörtliche Fortbildung und für die gemeinsame Fachentwicklung in den Arbeitsfeldern</w:t>
      </w:r>
    </w:p>
    <w:p>
      <w:r>
        <w:t xml:space="preserve">Jugendarbeit und Jugendsozialarbeit,</w:t>
      </w:r>
    </w:p>
    <w:p>
      <w:r>
        <w:t xml:space="preserve">Kindertagesbetreuung und Tagespflege,</w:t>
      </w:r>
    </w:p>
    <w:p>
      <w:r>
        <w:t xml:space="preserve">Familienförderung, soziale Dienste der Jugendämter und Hilfe zur Erziehung.</w:t>
      </w:r>
    </w:p>
    <w:p>
      <w:r>
        <w:t xml:space="preserve">(2) Das SFBB ist darüber hinaus zuständig für die Fortbildung in der Kinder- und Jugendhilfe des Landes Berlin in seiner Funktion als Träger von Einrichtungen und örtlicher Träger der öffentlichen Jugendhilfe (gesamtstädtische Verantwortung).</w:t>
      </w:r>
    </w:p>
    <w:p>
      <w:r>
        <w:t xml:space="preserve">(3) Weitere in diesem Staatsvertrag nicht genannte Aufgaben können dem SFBB einvernehmlich übertragen werden.</w:t>
      </w:r>
    </w:p>
    <w:p>
      <w:r>
        <w:rPr>
          <w:color w:val="555555"/>
          <w:sz w:val="17"/>
        </w:rPr>
        <w:t xml:space="preserve">Zitiervorschlag: Art 2 SFBB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https://recht.nulegal.eu/gesetze/bb-vt-sfbb_stv_2007--2006/2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SFBB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