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GKL-StV (Brandenburg) — Organe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Organe der Anstalt sind:</w:t>
      </w:r>
    </w:p>
    <w:p>
      <w:r>
        <w:t xml:space="preserve">die Versammlung der Trägerländer,</w:t>
      </w:r>
    </w:p>
    <w:p>
      <w:r>
        <w:t xml:space="preserve">der Vorstand.</w:t>
      </w:r>
    </w:p>
    <w:p>
      <w:r>
        <w:rPr>
          <w:color w:val="555555"/>
          <w:sz w:val="17"/>
        </w:rPr>
        <w:t xml:space="preserve">Zitiervorschlag: § 3 GKL-StV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https://recht.nulegal.eu/gesetze/bb-vt-gkl_stv_2012--2012/3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