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UKV (Brandenburg) — Inkrafttreten, Außerkrafttreten</w:t>
      </w:r>
    </w:p>
    <w:p>
      <w:r>
        <w:rPr>
          <w:color w:val="555555"/>
          <w:sz w:val="18"/>
        </w:rPr>
        <w:t xml:space="preserve">Verordnung über die Errichtung einer gemeinsamen Unfallkasse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 Die Verordnung über die Errichtung des</w:t>
      </w:r>
    </w:p>
    <w:p>
      <w:r>
        <w:t xml:space="preserve">Gemeindeunfallversicherungsverbandes Brandenburg vom 18. Dezember 1990 (GVBl.</w:t>
      </w:r>
    </w:p>
    <w:p>
      <w:r>
        <w:t xml:space="preserve">S. 2) tritt mit Ablauf des 31. Dezember 1997 außer Kraft.</w:t>
      </w:r>
    </w:p>
    <w:p>
      <w:r>
        <w:t xml:space="preserve">Potsdam, den 2. Dezember 1997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Alwin Ziel</w:t>
      </w:r>
    </w:p>
    <w:p>
      <w:r>
        <w:t xml:space="preserve">Die Ministerin für Arbeit, Soziales, Gesundheit und</w:t>
      </w:r>
    </w:p>
    <w:p>
      <w:r>
        <w:t xml:space="preserve">Frauen</w:t>
      </w:r>
    </w:p>
    <w:p>
      <w:r>
        <w:t xml:space="preserve">In Vertretung</w:t>
      </w:r>
    </w:p>
    <w:p>
      <w:r>
        <w:t xml:space="preserve">Clemens Appel</w:t>
      </w:r>
    </w:p>
    <w:p>
      <w:r>
        <w:rPr>
          <w:color w:val="555555"/>
          <w:sz w:val="17"/>
        </w:rPr>
        <w:t xml:space="preserve">Zitiervorschlag: § 6 UKV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https://recht.nulegal.eu/gesetze/bb-vo-id212042--1997/6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