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AV-WPflG/KDVNG (Brandenburg)</w:t>
      </w:r>
    </w:p>
    <w:p>
      <w:r>
        <w:rPr>
          <w:color w:val="555555"/>
          <w:sz w:val="18"/>
        </w:rPr>
        <w:t xml:space="preserve">Verordnung zur Ausführung des Wehrpflichtgesetzes und des Kriegsdienstverweigerungs-Neuordnungsgesetzes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Tage nach ihrer Verkündung in Kraft.</w:t>
      </w:r>
    </w:p>
    <w:p>
      <w:r>
        <w:t xml:space="preserve">Potsdam, den 14. August 1991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4 AV-WPflG/KDVNG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https://recht.nulegal.eu/gesetze/bb-vo-id211457/4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AV-WPflG/KDVNG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