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HZV (Brandenburg) — Übergangsvorschrift</w:t>
      </w:r>
    </w:p>
    <w:p>
      <w:r>
        <w:rPr>
          <w:color w:val="555555"/>
          <w:sz w:val="18"/>
        </w:rPr>
        <w:t xml:space="preserve">Hochschulzulassungsverordnung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Hochschule bestimmt die Form des Antrages nach § 8 Absatz 1 Satz 1 spätestens ab der Zulassung zu dem Wintersemester 2024/2025. Bis dahin wird die Zulassung schriftlich beantragt.</w:t>
      </w:r>
    </w:p>
    <w:p>
      <w:r>
        <w:t xml:space="preserve">Einzelnorm</w:t>
      </w:r>
    </w:p>
    <w:p>
      <w:r>
        <w:t xml:space="preserve">Potsdam, den 17. Februar 2016</w:t>
      </w:r>
    </w:p>
    <w:p>
      <w:r>
        <w:t xml:space="preserve">Die Ministerin für Wissenschaft,</w:t>
      </w:r>
    </w:p>
    <w:p>
      <w:r>
        <w:t xml:space="preserve">Forschung und Kultur</w:t>
      </w:r>
    </w:p>
    <w:p>
      <w:r>
        <w:t xml:space="preserve">Prof. Dr.-Ing. Dr. Sabine Kunst</w:t>
      </w:r>
    </w:p>
    <w:p>
      <w:r>
        <w:t xml:space="preserve">Anlage 1</w:t>
      </w:r>
    </w:p>
    <w:p>
      <w:r>
        <w:t xml:space="preserve">(zu § 12)</w:t>
      </w:r>
    </w:p>
    <w:p>
      <w:r>
        <w:t xml:space="preserve">Ermittlung der Durchschnittsnote</w:t>
      </w:r>
    </w:p>
    <w:p>
      <w:r>
        <w:t xml:space="preserve">(1) Bei Hochschulzugangsberechtigungen auf der Grundlage der</w:t>
      </w:r>
    </w:p>
    <w:p>
      <w:r>
        <w:t xml:space="preserve">„Vereinbarung zur Gestaltung der gymnasialen Oberstufe und der Abiturprüfung“ gemäß Beschluss der Kultusministerkonferenz vom 7. Juli 1972 in der jeweils geltenden Fassung (Beschluss-Sammlung der Kultusministerkonferenz Nummer 176),</w:t>
      </w:r>
    </w:p>
    <w:p>
      <w:r>
        <w:t xml:space="preserve">„Vereinbarung über die Abiturprüfung für Nichtschülerinnen und Nichtschüler entsprechend der Gestaltung der gymnasialen Oberstufe in der Sekundarstufe II“ gemäß Beschluss der Kultusministerkonferenz vom 13. September 1974 in der jeweils geltenden Fassung (Beschluss-Sammlung der Kultusministerkonferenz Nummer 192.2),</w:t>
      </w:r>
    </w:p>
    <w:p>
      <w:r>
        <w:t xml:space="preserve">„Vereinbarung über die Durchführung der Abiturprüfung für Schülerinnen und Schüler an Waldorfschulen“ gemäß Beschluss der Kultusministerkonferenz vom 21. Februar 1980 in der jeweils geltenden Fassung (Beschluss-Sammlung der Kultusministerkonferenz Nummer 485.2),</w:t>
      </w:r>
    </w:p>
    <w:p>
      <w:r>
        <w:t xml:space="preserve">„Vereinbarung zur Gestaltung der Abendgymnasien“ gemäß Beschluss der Kultusministerkonferenz vom 21. Juni 1979 in der jeweils geltenden Fassung (Beschluss-Sammlung der Kultusministerkonferenz Nummer 240.2),</w:t>
      </w:r>
    </w:p>
    <w:p>
      <w:r>
        <w:t xml:space="preserve">„Vereinbarung zur Gestaltung der Kollegs“ gemäß Beschluss der Kultusministerkonferenz vom 21. Juni 1979 in der jeweils geltenden Fassung (Beschluss-Sammlung der Kultusministerkonferenz Nummer 248.1),</w:t>
      </w:r>
    </w:p>
    <w:p>
      <w:r>
        <w:t xml:space="preserve">die eine auf eine Stelle nach dem Komma bestimmte Durchschnittsnote enthalten, wird diese zugrunde gelegt. Enthält die Hochschulzugangsberechtigung keine Durchschnittsnote nach Satz 1, aber eine Punktzahl der Gesamtqualifikation, wird nach Anlage 4 der „Vereinbarung zur Gestaltung der gymnasialen Oberstufe und der Abiturprüfung“ gemäß Beschluss der Kultusministerkonferenz vom 7. Juli 1972 in der jeweils geltenden Fassung (Beschluss-Sammlung der Kultusministerkonferenz Nummer 176) die Durchschnittsnote aus der Punktzahl der Gesamtqualifikation errechnet. Die Durchschnittsnote wird auf eine Stelle nach dem Komma errechnet; es wird nicht gerundet.</w:t>
      </w:r>
    </w:p>
    <w:p>
      <w:r>
        <w:t xml:space="preserve">(2) Bei Hochschulzugangsberechtigungen auf der Grundlage</w:t>
      </w:r>
    </w:p>
    <w:p>
      <w:r>
        <w:t xml:space="preserve">der „Vereinbarung über Abendgymnasien“ gemäß Beschluss der Kultusministerkonferenz vom 3. Oktober 1957 in der Fassung vom 8. Oktober 1970 (Beschluss-Sammlung der Kultusministerkonferenz Nummer 240),</w:t>
      </w:r>
    </w:p>
    <w:p>
      <w:r>
        <w:t xml:space="preserve">des Beschlusses der Kultusministerkonferenz vom 8. Juli 1965 (Beschluss-Sammlung der Kultusministerkonferenz Nummer 248) über die „Institute zur Erlangung der Hochschulreife (‚Kollegs‘)“</w:t>
      </w:r>
    </w:p>
    <w:p>
      <w:r>
        <w:t xml:space="preserve">wird die Durchschnittsnote aus dem arithmetischen Mittel der Noten der Hochschulzugangsberechtigung mit Ausnahme der Noten für die Fächer, die in der Hochschulzugangsberechtigung oder einer besonderen Bescheinigung als vorzeitig abgeschlossen ausgewiesen sind, gebildet. Absatz 3 Satz 2 Nummer 1 bis 6 und 9 findet Anwendung. Ist die Durchschnittsnote nicht von der Schule ausgewiesen, wird sie nach Satz 1 und 2 errechnet.</w:t>
      </w:r>
    </w:p>
    <w:p>
      <w:r>
        <w:t xml:space="preserve">(3) Bei Hochschulzugangsberechtigungen auf der Grundlage der</w:t>
      </w:r>
    </w:p>
    <w:p>
      <w:r>
        <w:t xml:space="preserve">„Vereinbarung über die befristete gegenseitige Anerkennung von Zeugnissen der fachgebundenen Hochschulreife, die an zur Zeit bestehenden Schulen, Schulformen beziehungsweise -typen erworben worden sind“ gemäß Beschluss der Kultusministerkonferenz vom 25. November 1976 (Beschluss-Sammlung der Kultusministerkonferenz Nummer 226.2) und vom 16. Februar 1978 (Beschluss-Sammlung der Kultusministerkonferenz Nummer 226.2.1),</w:t>
      </w:r>
    </w:p>
    <w:p>
      <w:r>
        <w:t xml:space="preserve">„Sondervereinbarung über die gegenseitige Anerkennung der Zeugnisse von besonderen gymnasialen Schulformen, die zu einer allgemeinen Hochschulreife führen“ gemäß Beschluss der Kultusministerkonferenz vom 25. November 1976 (Beschluss-Sammlung der Kultusministerkonferenz Nummer 226.1),</w:t>
      </w:r>
    </w:p>
    <w:p>
      <w:r>
        <w:t xml:space="preserve">„Rahmenvereinbarung über die Berufsoberschule“ gemäß Beschluss der Kultusministerkonferenz vom 25. November 1976 in der jeweils geltenden Fassung (Beschluss-Sammlung der Kultusministerkonferenz Nummer 470)</w:t>
      </w:r>
    </w:p>
    <w:p>
      <w:r>
        <w:t xml:space="preserve">finden die Absätze 1 und 2 entsprechende Anwendung. Dabei wird eine Durchschnittsnote aus dem arithmetischen Mittel wie folgt gebildet:</w:t>
      </w:r>
    </w:p>
    <w:p>
      <w:r>
        <w:t xml:space="preserve">weist die Hochschulzugangsberechtigung eine Note für das Fach Gemeinschaftskunde aus, werden die Noten für die Fächer Geschichte, Erdkunde, Sozialkunde und Philosophie sowie für sonstige Fächer, die in der Hochschulzugangsberechtigung als zu dem Fach Gemeinschaftskunde gehörig ausgewiesen sind, nicht gewertet;</w:t>
      </w:r>
    </w:p>
    <w:p>
      <w:r>
        <w:t xml:space="preserve">weist die Hochschulzugangsberechtigung keine Note für das Fach Gemeinschaftskunde aus, ist diese aus dem arithmetischen Mittel der Noten für die Fächer Geschichte, Erdkunde, Sozialkunde und Philosophie oder für die Fächer, die in der Hochschulzugangsberechtigung als zu dem Fach Gemeinschaftskunde gehörig ausgewiesen sind, zu bilden; dabei ist bei der Bildung der Note für das Fach Gemeinschaftskunde nach Halbsatz 1 eine im Zeugnis ausgewiesene Note für das Fach Wirtschaftsgeographie beziehungsweise Geographie mit Wirtschaftsgeographie einzubeziehen;</w:t>
      </w:r>
    </w:p>
    <w:p>
      <w:r>
        <w:t xml:space="preserve">ist in der Hochschulzugangsberechtigung eine Note für das Fach Geschichte mit Gemeinschaftskunde ausgewiesen, gilt diese Note als Note für das Fach Geschichte und als Note für das Fach Sozialkunde;</w:t>
      </w:r>
    </w:p>
    <w:p>
      <w:r>
        <w:t xml:space="preserve">bei der Bildung der Note für das Fach Gemeinschaftskunde wird gerundet;</w:t>
      </w:r>
    </w:p>
    <w:p>
      <w:r>
        <w:t xml:space="preserve">ist in der Hochschulzugangsberechtigung neben den Noten für die Fächer Biologie, Chemie und Physik eine Gesamtnote für den naturwissenschaftlichen Bereich ausgewiesen, bleibt diese bei der Errechnung der Durchschnittsnote außer Betracht;</w:t>
      </w:r>
    </w:p>
    <w:p>
      <w:r>
        <w:t xml:space="preserve">Noten für die Fächer Religionslehre, Ethik, Kunsterziehung, Musik und Sport bleiben außer Betracht, es sei denn, dass die Zulassung zu einem entsprechenden Studiengang beantragt wird;</w:t>
      </w:r>
    </w:p>
    <w:p>
      <w:r>
        <w:t xml:space="preserve">Noten für die Fächer Kunsterziehung, Musik und Sport werden gewertet, soweit sie Kernpflichtfächer waren;</w:t>
      </w:r>
    </w:p>
    <w:p>
      <w:r>
        <w:t xml:space="preserve">Noten für zusätzliche Unterrichtsveranstaltungen und für Arbeitsgemeinschaften bleiben unberücksichtigt;</w:t>
      </w:r>
    </w:p>
    <w:p>
      <w:r>
        <w:t xml:space="preserve">die Durchschnittsnote wird auf eine Stelle nach dem Komma errechnet; es wird nicht gerundet.</w:t>
      </w:r>
    </w:p>
    <w:p>
      <w:r>
        <w:t xml:space="preserve">(4) Bei Hochschulzugangsberechtigungen, die auf dem Gebiet der Bundesrepublik Deutschland nach dem Stand bis zum 3. Oktober 1990 an einer in eine Hochschule übergeleiteten Bildungseinrichtung erworben wurden, ist eine Durchschnittsnote von der Hochschule in dem Zeugnis oder einer besonderen Bescheinigung auszuweisen. Die Durchschnittsnote wird auf eine Stelle nach dem Komma errechnet; es wird nicht gerundet.</w:t>
      </w:r>
    </w:p>
    <w:p>
      <w:r>
        <w:t xml:space="preserve">(5) Bei sonstigen Hochschulzugangsberechtigungen, die auf dem Gebiet der Bundesrepublik Deutschland nach dem Stand bis zum 3. Oktober 1990 erworben wurden und eine Durchschnittsnote enthalten, die auf eine Stelle nach dem Komma bestimmt ist, wird diese zugrunde gelegt.</w:t>
      </w:r>
    </w:p>
    <w:p>
      <w:r>
        <w:t xml:space="preserve">(6) Bei sonstigen Hochschulzugangsberechtigungen, die auf dem Gebiet der Bundesrepublik Deutschland nach dem Stand bis zum 3. Oktober 1990 erworben wurden und nur Einzelnoten im Rahmen eines sechsstufigen Notensystems enthalten, wird eine Durchschnittsnote unter entsprechender Anwendung des Absatzes 3 Satz 2 Nummer 1 bis 6 und 9 aus dem arithmetischen Mittel der Noten gebildet; Noten für gegebenenfalls im 11. und 12. Schuljahr abgeschlossene Fächer sowie Noten für zusätzliche Unterrichtsveranstaltungen und für Arbeitsgemeinschaften bleiben unberücksichtigt.</w:t>
      </w:r>
    </w:p>
    <w:p>
      <w:r>
        <w:t xml:space="preserve">(7) Bei sonstigen Hochschulzugangsberechtigungen, die auf dem Gebiet der Bundesrepublik Deutschland nach dem Stand bis zum 3. Oktober 1990 erworben wurden und weder eine Durchschnittsnote, die auf eine Stelle nach dem Komma bestimmt ist, noch Einzelnoten im Rahmen eines sechsstufigen Notensystems enthalten, ist eine Durchschnittsnote durch eine besondere Bescheinigung nachzuweisen, die von der für die Abnahme der entsprechenden Prüfung zuständigen Stelle oder von der obersten Landesbehörde auszustellen ist, unter deren Aufsicht diese Prüfung durchgeführt worden ist. Bei der Bestimmung der Durchschnittsnote sind einzelne Prüfungsleistungen, die der Hochschulzugangsberechtigung zugrunde liegen, zur Beurteilung heranzuziehen. Die Durchschnittsnote wird auf eine Stelle nach dem Komma bestimmt; es wird nicht gerundet.</w:t>
      </w:r>
    </w:p>
    <w:p>
      <w:r>
        <w:t xml:space="preserve">(8) Bei Hochschulzugangsberechtigungen aus der ehemaligen Deutschen Demokratischen Republik, die nach dem Beschluss der Kultusministerkonferenz vom 10. Mai 1990 (Beschluss-Sammlung der Kultusministerkonferenz Nummer 908) zur Aufnahme eines Studiums in der Bundesrepublik Deutschland berechtigen, wird die Durchschnittsnote nach dem Beschluss der Kultusministerkonferenz vom 8. Juli 1987 in der Fassung vom 8. Oktober 1990 (Beschluss-Sammlung der Kultusministerkonferenz Nummer 289.1) errechnet. Bei Hochschulzugangsberechtigungen aus den in Artikel 3 des Einigungsvertrages genannten Ländern, die nach dem Beschluss der Kultusministerkonferenz vom 21. Februar 1992 in der Fassung vom 12. März 1993 (Beschluss-Sammlung der Kultusministerkonferenz Nummer 234) und vom 25. Februar 1994 (Beschluss-Sammlung der Kultusministerkonferenz Nummer 234.1) zur Aufnahme eines Studiums in der Bundesrepublik Deutschland berechtigen, wird die Durchschnittsnote nach dem Beschluss der Kultusministerkonferenz vom 21. Februar 1992 in der Fassung vom 9. Juni 1993 (Beschluss-Sammlung der Kultusministerkonferenz Nummer 235) errechnet. Die Durchschnittsnote wird jeweils von der für die Ausstellung des Zeugnisses zuständigen Stelle auf eine Stelle nach dem Komma errechnet; es wird nicht gerundet. Es wird die auf dem Zeugnis oder in einer besonderen Bescheinigung ausgewiesene Durchschnittsnote zugrunde gelegt.</w:t>
      </w:r>
    </w:p>
    <w:p>
      <w:r>
        <w:t xml:space="preserve">(9) Bei ausländischen Vorbildungsnachweisen wird die Gesamtnote, wenn keine Bescheinigung der Zeugnisanerkennungsstelle eines Landes über die Festsetzung einer Gesamtnote vorliegt, auf der Grundlage der „Vereinbarung über die Festsetzung der Gesamtnote bei ausländischen Hochschulzugangszeugnissen“ vom 15. März 1991 in der jeweils geltenden Fassung (Beschluss-Sammlung der Kultusministerkonferenz Nummer 289.5) berechnet.</w:t>
      </w:r>
    </w:p>
    <w:p>
      <w:r>
        <w:t xml:space="preserve">(10) Bei Hochschulzugangsberechtigungen, die bis einschließlich 1986 aufgrund einer Abschlussprüfung unter dem Vorsitz einer oder eines Prüfungsbeauftragten der Kultusministerkonferenz an deutschen Schulen im Ausland (ausgenommen die Schulen mit neugestalteter gymnasialer Oberstufe) erworben wurden, ist die Durchschnittsnote durch eine Bescheinigung der oder des Prüfungsbeauftragten nachzuweisen. Dasselbe gilt weiterhin für die Zeugnisse der deutschen Reifeprüfungen, die am Lyzeum Alpinum in Zuoz und am Institut auf dem Rosenberg in St. Gallen erworben wurden. Die Durchschnittsnote wird auf eine Stelle nach dem Komma bestimmt; es wird nicht gerundet. Bei Hochschulzugangsberechtigungen, die ab 1987 aufgrund einer Abschlussprüfung unter dem Vorsitz einer oder eines Prüfungsbeauftragten der Kultusministerkonferenz an deutschen Schulen im Ausland erworben wurden, wird die auf dem Zeugnis ausgewiesene, auf eine Stelle nach dem Komma bestimmte Durchschnittsnote zugrunde gelegt. Bei Hochschulzugangsberechtigungen, die ab 1998 aufgrund einer Abschlussprüfung unter der Leitung einer oder eines Beauftragten der Kultusministerkonferenz an Deutschen Schulen im Ausland erworben wurden, werden die auf dem Zeugnis ausgewiesene, auf eine Stelle nach dem Komma bestimmte Durchschnittsnote sowie die ausgewiesene Punktzahl des Gesamtergebnisses zugrunde gelegt.</w:t>
      </w:r>
    </w:p>
    <w:p>
      <w:r>
        <w:t xml:space="preserve">(11) Bei Hochschulzugangsberechtigungen, die an den deutsch-französischen Gymnasien ab dem Abiturtermin 1982 erworben wurden, wird der in den Zeugnissen gemäß Artikel 30 des Abkommens zwischen der Regierung der Bundesrepublik Deutschland und der Regierung der Französischen Republik vom 10. Februar 1972 (Beschluss-Sammlung der Kultusministerkonferenz Nummer 90) ausgewiesene „allgemeine Notendurchschnitt“ bei der Rangplatzbestimmung zugrunde gelegt. Für die Umrechnung des „allgemeinen Notendurchschnitts“ wird der für die Europäischen Schulen geltende Umrechnungsschlüssel gemäß Beschluss der Kultusministerkonferenz vom 8. Dezember 1975 in der jeweils geltenden Fassung (Beschluss-Sammlung der Kultusministerkonferenz Nummer 289.2) angewendet. Bei Absolventinnen und Absolventen der deutsch-französischen Gymnasien in Freiburg und Saarbrücken werden für das Abitur 1982 und 1983 die bis 1981 geltenden Richtlinien angewendet, sofern durch die Neuregelung im Einzelfall eine Verschlechterung der Durchschnittsnote eintritt. Die nach diesem Verfahren umgerechnete allgemeine Durchschnittsnote wird zusätzlich zum „allgemeinen Notendurchschnitt“ im „Zeugnis über das Bestehen des deutsch-französischen Abiturs“ ausgewiesen und durch den Stempelzusatz „Durchschnittsnote gemäß Staatsvertrag über die Vergabe von Studienplätzen“ gekennzeichnet. Bei Hochschulzugangsberechtigungen, die an den deutsch-französischen Gymnasien ab dem Abiturtermin 2014 erworben wurden, wird der in den Zeugnissen gemäß Artikel 30 des Abkommens zwischen der Regierung der Bundesrepublik Deutschland und der Regierung der Französischen Republik vom 10. Februar 1972 (Beschluss-Sammlung der Kultusministerkonferenz Nummer 90) ausgewiesene „allgemeine Notendurchschnitt“ bei der Rangplatzbestimmung zugrunde gelegt. Für die Umrechnung des „allgemeinen Notendurchschnitts“ wird das „Berechnungsverfahren zur Ermittlung der ‚Punktzahl des Gesamtergebnisses (E)‘ und der ‚Abiturdurchschnittsnote (N)‘ für die Deutsch-Französischen Gymnasien“ gemäß Beschluss der Kultusministerkonferenz vom 5. Juni 2014 (Beschlusssammlung der Kultusministerkonferenz Nummer 290) angewendet. Die nach diesem Verfahren ermittelte „Punktzahl des Gesamtergebnisses“ wird als „Punktzahl der Gesamtqualifikation“ und „Abiturdurchschnittsnote“ zusätzlich zum „allgemeinen Notendurchschnitt“ im „Zeugnis über das Bestehen des deutsch-französischen Abiturs“ ausgewiesen.</w:t>
      </w:r>
    </w:p>
    <w:p>
      <w:r>
        <w:t xml:space="preserve">(12) Bei Hochschulzugangsberechtigungen, die in Bildungsgängen in der Französischen Republik erworben wurden, die auf den gleichzeitigen Erwerb des Baccalauréat und der Allgemeinen Hochschulreife vorbereiten („Abibac“), wird die Durchschnittsnote der Bescheinigung zugrunde gelegt, die von der oder dem Prüfungsbeauftragten der Ständigen Konferenz der Kultusminister der Länder in der Bundesrepublik Deutschland gemäß der „Verwaltungsabsprache zwischen dem Bevollmächtigten der Bundesrepublik Deutschland für kulturelle Angelegenheiten im Rahmen des Vertrags über die deutsch-französische Zusammenarbeit und dem Minister für Erziehung, Hochschulwesen und Forschung der Französischen Republik über die Organisation des Bildungsgangs, die Gestaltung der Lehrpläne und die Prüfungsordnung zum gleichzeitigen Erwerb der deutschen Allgemeinen Hochschulreife und des französischen Baccalauréat“ vom 11. Mai 2006 ausgewiesen wird.</w:t>
      </w:r>
    </w:p>
    <w:p>
      <w:r>
        <w:t xml:space="preserve">(13) Bei Hochschulzugangsberechtigungen, die an den Deutschen Abteilungen französischer Internationaler Schulen (Lycées Internationaux) erworben wurden, bei denen das Baccalauréat mit dem deutschen Prüfungsteil „option international“ abgelegt wurde, wird die Durchschnittsnote auf der Grundlage der „Vereinbarung über die Berechnung der Durchschnittsnoten für die an den Deutschen Abteilungen französischer Schulen (Lycées internationaux) erworbenen Hochschulzugangsberechtigungen deutscher Staatsbürger“ gemäß Beschluss der Kultusministerkonferenz vom 13. April 1988 in der jeweils geltenden Fassung (Beschluss-Sammlung der Kultusministerkonferenz Nummer 289.4) nachgewiesen. Die nach diesen Verfahren ermittelte Durchschnittsnote wird durch eine Bescheinigung einer oder eines Prüfungsbeauftragten der Ständigen Konferenz der Kultusminister der Länder in der Bundesrepublik Deutschland nachgewiesen.</w:t>
      </w:r>
    </w:p>
    <w:p>
      <w:r>
        <w:t xml:space="preserve">(14) Bei Hochschulzugangsberechtigungen, die an den Europäischen Schulen erworben wurden, wird die Europäische Abiturdurchschnittsnote bei der Rangplatzbestimmung zugrunde gelegt. Für die Umrechnung der Europäischen Durchschnittsnote bis zum Abitur 2020 wird der „Umrechnungsschlüssel zur Bewertung der an Europäischen Schulen erworbenen Reifezeugnissen bei der zentralen Vergabe von Studienplätzen“ gemäß Beschluss der Kultusministerkonferenz vom 8. Dezember 1975 in der jeweils geltenden Fassung (Beschluss-Sammlung der Kultusministerkonferenz Nummer 289.2) angewendet. Die Durchschnittsnote wird auf eine Stelle nach dem Komma ausgewiesen; die Umrechnung wird von der deutschen Inspektorin oder dem deutschen Inspektor für die Europäischen Schulen (Sekundarbereich) oder in seiner beziehungsweise ihrer Vertretung von dazu beauftragten Lehrkräften an den Europäischen Schulen bescheinigt. Für die Umrechnung der Europäischen Abiturdurchschnittsnote in eine deutsche Abiturdurchschnittsnote ab dem Abitur 2021 werden die „Richtlinien zur Behandlung und Bewertung des Europäischen Abiturzeugnisses und von an offiziellen Europäischen Schulen und an akkreditierten Europäischen Schulen erbrachten Einzelleistungen“ gemäß Beschluss der Kultusministerkonferenz vom 14. Juni 2018 angewendet. Die Umrechnung erfolgt in die deutsche Dezimalnote sowie die erreichte Punktzahl nach der „Vereinbarung zur Gestaltung der gymnasialen Oberstufe und der Abiturprüfung“ gemäß Beschluss der Kultusministerkonferenz vom 7. Juli 1972 in der jeweils geltenden Fassung (Beschluss-Sammlung der Kultusministerkonferenz Nummer 176). Die Durchschnittsnote wird nicht auf- oder abgerundet und auf eine Dezimalstelle gebildet. Die Umrechnung wird von der deutschen Inspektorin oder dem deutschen Inspektor für die Europäischen Schulen (Sekundarbereich) oder in seiner beziehungsweise ihrer Vertretung von dazu beauftragten Lehrkräften an den Europäischen Schulen bescheinigt.</w:t>
      </w:r>
    </w:p>
    <w:p>
      <w:r>
        <w:t xml:space="preserve">(15) Bei Hochschulzugangsberechtigungen, die nach den Bestimmungen der/des „International Baccalaureate Organisation/Office du Baccalauréat International“ erworben wurden, wird die Durchschnittsnote auf der Grundlage der Vereinbarung über die Anerkennung des „International Baccalaureate Diploma/Diplôme du Baccalauréat International“ gemäß Beschluss der Kultusministerkonferenz vom 10. März 1986 in der jeweils geltenden Fassung (Beschluss-Sammlung der Kultusministerkonferenz Nummer 283) berechnet.</w:t>
      </w:r>
    </w:p>
    <w:p>
      <w:r>
        <w:t xml:space="preserve">Anlage 2</w:t>
      </w:r>
    </w:p>
    <w:p>
      <w:r>
        <w:t xml:space="preserve">(zu § 11 Absatz 2)</w:t>
      </w:r>
    </w:p>
    <w:p>
      <w:r>
        <w:t xml:space="preserve">Ermittlung der Messzahl bei der Auswahl für ein Zweitstudium</w:t>
      </w:r>
    </w:p>
    <w:p>
      <w:r>
        <w:t xml:space="preserve">(1) Die Messzahl ist die Summe der Punktzahlen, die für das Ergebnis der Abschlussprüfung des Erststudiums und für den Grad der Bedeutung der Gründe für das Zweitstudium vergeben werden.</w:t>
      </w:r>
    </w:p>
    <w:p>
      <w:r>
        <w:t xml:space="preserve">(2) Für das Ergebnis der Abschlussprüfung des Erststudiums werden folgende Punktzahlen vergeben:</w:t>
      </w:r>
    </w:p>
    <w:p>
      <w:r>
        <w:t xml:space="preserve">Noten „ausgezeichnet“ und „sehr gut“ — 4 Punkte;</w:t>
      </w:r>
    </w:p>
    <w:p>
      <w:r>
        <w:t xml:space="preserve">Noten „gut“ und „voll befriedigend“ — 3 Punkte;</w:t>
      </w:r>
    </w:p>
    <w:p>
      <w:r>
        <w:t xml:space="preserve">Note „befriedigend“ — 2 Punkte;</w:t>
      </w:r>
    </w:p>
    <w:p>
      <w:r>
        <w:t xml:space="preserve">Note „ausreichend“ — 1 Punkt.</w:t>
      </w:r>
    </w:p>
    <w:p>
      <w:r>
        <w:t xml:space="preserve">Ist die Note der Abschlussprüfung des Erststudiums nicht nachgewiesen, wird das Ergebnis der Abschlussprüfung mit 1 Punkt bewertet.</w:t>
      </w:r>
    </w:p>
    <w:p>
      <w:r>
        <w:t xml:space="preserve">(3) Nach dem Grad der Bedeutung der Gründe für das Zweitstudium werden folgende Punktzahlen vergeben:</w:t>
      </w:r>
    </w:p>
    <w:p>
      <w:r>
        <w:t xml:space="preserve">„zwingende berufliche Gründe“ — 9 Punkte;</w:t>
      </w:r>
    </w:p>
    <w:p>
      <w:r>
        <w:t xml:space="preserve">zwingende berufliche Gründe liegen vor, wenn ein Beruf angestrebt wird, der nur aufgrund zweier abgeschlossener Studiengänge ausgeübt werden kann;</w:t>
      </w:r>
    </w:p>
    <w:p>
      <w:r>
        <w:t xml:space="preserve">„wissenschaftliche Gründe“ — 7 bis 11 Punkte;</w:t>
      </w:r>
    </w:p>
    <w:p>
      <w:r>
        <w:t xml:space="preserve">wissenschaftliche Gründe liegen vor, wenn im Hinblick auf eine spätere Tätigkeit in Wissenschaft und Forschung auf der Grundlage der bisherigen wissenschaftlichen und praktischen Tätigkeit eine weitere wissenschaftliche Qualifikation in einem anderen Studiengang angestrebt wird;</w:t>
      </w:r>
    </w:p>
    <w:p>
      <w:r>
        <w:t xml:space="preserve">„besondere berufliche Gründe“ — 7 Punkte;</w:t>
      </w:r>
    </w:p>
    <w:p>
      <w:r>
        <w:t xml:space="preserve">besondere berufliche Gründe liegen vor, wenn die berufliche Situation dadurch erheblich verbessert wird, dass der Abschluss des Zweitstudiums das Erststudium sinnvoll ergänzt. Dies ist der Fall, wenn die durch das Zweitstudium in Verbindung mit dem Erststudium angestrebte Tätigkeit als Kombination zweier studiengangspezifischer Tätigkeitsfelder anzusehen ist, die im Regelfall nicht bereits von Absolventinnen und Absolventen einer der beiden Studiengänge wahrgenommen werden kann, und die oder der Betroffene nachweisbar diese Tätigkeit anstrebt;</w:t>
      </w:r>
    </w:p>
    <w:p>
      <w:r>
        <w:t xml:space="preserve">„sonstige berufliche Gründe“ — 4 Punkte;</w:t>
      </w:r>
    </w:p>
    <w:p>
      <w:r>
        <w:t xml:space="preserve">sonstige berufliche Gründe liegen vor, wenn das Zweitstudium aufgrund der individuellen beruflichen Situation aus sonstigen Gründen, insbesondere zum Ausgleich eines unbilligen beruflichen Nachteils oder um die Einsatzmöglichkeiten der mithilfe des Erststudiums ausgeübten Tätigkeit zu erweitern, erforderlich ist;</w:t>
      </w:r>
    </w:p>
    <w:p>
      <w:r>
        <w:t xml:space="preserve">„keiner der vorgenannten Gründe“ — 1 Punkt.</w:t>
      </w:r>
    </w:p>
    <w:p>
      <w:r>
        <w:t xml:space="preserve">Liegen wissenschaftliche Gründe vor, ist die Punktzahl innerhalb des Rahmens von 7 bis 11 Punkten davon abhängig, welches Gewicht die Gründe haben, welche Leistungen bisher erbracht worden sind und in welchem Maß die Gründe von allgemeinem Interesse sind. Wird das Zweitstudium nach einer Familienphase zum Zwecke der Wiedereingliederung oder des Neueinstiegs in das Berufsleben angestrebt, kann dieser Umstand unabhängig von der Bewertung des Vorhabens und seiner Zuordnung zu einer der vorgenannten Fallgruppen durch Gewährung eines Zuschlags von bis zu 2 Punkten bei der Messzahlbildung berücksichtigt werden.</w:t>
      </w:r>
    </w:p>
    <w:p>
      <w:r>
        <w:rPr>
          <w:color w:val="555555"/>
          <w:sz w:val="17"/>
        </w:rPr>
        <w:t xml:space="preserve">Zitiervorschlag: § 21 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https://recht.nulegal.eu/gesetze/bb-vo-hzv--2016/21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