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UAG (Brandenburg) — Kosten und Auslagen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Kosten des Untersuchungsverfahrens trägt das Land; das gilt auch für die Kosten der Ausstattung des Untersuchungsausschusses, der Fraktionen und Gruppen nach § 2 Absatz 5. Zeuginnen und Zeugen, Sachverständige sowie informatorisch angehörte Personen erhalten auf Antrag eine Entschädigung oder Vergütung nach dem Justizvergütungs- und Entschädigungsgesetz. Die Entschädigung oder Vergütung wird von der Landtagsverwaltung festgesetzt. Gegen die Festsetzung können die betroffenen Personen einen Antrag auf Entscheidung des zuständigen Gerichts stellen.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29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