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SFBB (Brandenburg)</w:t>
      </w:r>
    </w:p>
    <w:p>
      <w:r>
        <w:rPr>
          <w:color w:val="555555"/>
          <w:sz w:val="18"/>
        </w:rPr>
        <w:t xml:space="preserve">Zustimmung zu dem Staatsvertrag vom 22. Mai 2006 über die Errichtung eines gemeinsamen Sozialpädagogischen Fortbildungsinstituts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Tag, an dem der Staatsvertrag nach seinem Artikel 10 in Kraft tritt, ist im Gesetz- und Verordnungsblatt für das Land Brandenburg Teil I bekannt zu geben.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SFBB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https://recht.nulegal.eu/gesetze/bb-sfbbstv_g_2006--2006/2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