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rbb-Staatsvertrag (Brandenburg)</w:t>
      </w:r>
    </w:p>
    <w:p>
      <w:r>
        <w:rPr>
          <w:color w:val="555555"/>
          <w:sz w:val="18"/>
        </w:rPr>
        <w:t xml:space="preserve">Gesetz zum Staatsvertrag über den Rundfunk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3. November 2023 vom Land Brandenburg unterzeichneten Staatsvertrag über den Rundfunk Berlin-Brandenburg (rbb-Staatsvertrag)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rbb-Staatsvertrag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https://recht.nulegal.eu/gesetze/bb-rbbstv--2023/1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