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LBG (Brandenburg) — Arbeitszeit</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Landesregierung wird ermächtigt, die Arbeitszeit der Beamten durch Rechtsverordnung zu regeln. Die für das öffentliche Dienstrecht der Polizei, der Feuerwehr und des Justizvollzugs zuständigen Mitglieder der Landesregierung werden ermächtigt, die Arbeitszeit der Polizei- und Justizvollzugsbeamten sowie die des feuerwehrtechnischen Dienstes in einer Rechtsverordnung zu regeln. Für weitere Beamtengruppen kann die Landesregierung einzelne Mitglieder der Landesregierung ermächtigen, eigene Regelungen zu erlassen.</w:t>
      </w:r>
    </w:p>
    <w:p>
      <w:r>
        <w:t xml:space="preserve">(2) Der Beamte ist verpflichtet, ohne Vergütung über die regelmäßige wöchentliche Arbeitszeit hinaus Dienst zu tun, wenn zwingende dienstliche Verhältnisse dies erfordern und sich die Mehrarbeit auf Ausnahmefälle beschränkt. Wird er durch eine dienstlich angeordnete oder genehmigte Mehrarbeit mehr als fünf Stunden im Monat über die regelmäßige Arbeitszeit hinaus beansprucht, ist ihm innerhalb von sechs Monaten für die über die regelmäßige Arbeitszeit hinaus geleistete Mehrarbeit entsprechender Zeitausgleich zu gewähren. Abweichend von Satz 2 beträgt bis zum 30. Juni 2026 der Zeitraum, in dem entsprechender Zeitausgleich zu gewähren ist, drei Monate. Ist der Zeitausgleich aus zwingenden dienstlichen Gründen nicht möglich, können statt dessen Beamte in Besoldungsgruppen mit aufsteigenden Gehältern eine Mehrarbeitsvergütung erhalten.</w:t>
      </w:r>
    </w:p>
    <w:p>
      <w:r>
        <w:t xml:space="preserve">(3) Soweit der Dienst in Bereitschaft besteht, kann die regelmäßige Arbeitszeit entsprechend den dienstlichen Bedürfnissen angemessen verlängert werden. Sie soll grundsätzlich wöchentlich im Durchschnitt 48 Stunden nicht überschreiten.</w:t>
      </w:r>
    </w:p>
    <w:p>
      <w:r>
        <w:rPr>
          <w:color w:val="555555"/>
          <w:sz w:val="17"/>
        </w:rPr>
        <w:t xml:space="preserve">Zitiervorschlag: § 76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https://recht.nulegal.eu/gesetze/bb-lbg--2009/76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