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55 LBG (Brandenburg) — Dienstvergehen von Ruhestandsbeamten</w:t>
      </w:r>
    </w:p>
    <w:p>
      <w:r>
        <w:rPr>
          <w:color w:val="555555"/>
          <w:sz w:val="18"/>
        </w:rPr>
        <w:t xml:space="preserve">Landesbeamtengesetz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30.07.2026 (konsolidierte Textfassung, kein amtliches Inkrafttretensdatum)</w:t>
      </w:r>
    </w:p>
    <w:p>
      <w:r>
        <w:t xml:space="preserve">Bei Ruhestandsbeamten oder früheren Beamten mit Versorgungsbezügen gilt als Dienstvergehen nach § 47 Abs. 2 des Beamtenstatusgesetzes auch, wenn sie entgegen § 29 Abs. 2 oder 3 des Beamtenstatusgesetzes oder entgegen § 30 Abs. 3 in Verbindung mit § 29 Abs. 2 des Beamtenstatusgesetzes einer erneuten Berufung in das Beamtenverhältnis oder Verpflichtungen nach § 29 Absatz 4 oder Absatz 5 des Beamtenstatusgesetzes schuldhaft nicht nachkommen.</w:t>
      </w:r>
    </w:p>
    <w:p>
      <w:r>
        <w:rPr>
          <w:color w:val="555555"/>
          <w:sz w:val="17"/>
        </w:rPr>
        <w:t xml:space="preserve">Zitiervorschlag: § 55 LBG (Brandenburg)</w:t>
      </w:r>
    </w:p>
    <w:p>
      <w:r>
        <w:rPr>
          <w:color w:val="555555"/>
          <w:sz w:val="17"/>
        </w:rPr>
        <w:t xml:space="preserve">Quelle: bravors, abgerufen 29.07.2026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https://recht.nulegal.eu/gesetze/bb-lbg--2009/55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