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LBG (Brandenburg) — Dienstunfähigkeit eines Beamten auf Zeit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dienstunfähiger Beamter auf Zeit ist in den Ruhestand zu versetzen, wenn er</w:t>
      </w:r>
    </w:p>
    <w:p>
      <w:r>
        <w:t xml:space="preserve">eine Dienstzeit von mindestens zwölf Jahren in einem Beamtenverhältnis mit Dienstbezügen zurückgelegt hat oder</w:t>
      </w:r>
    </w:p>
    <w:p>
      <w:r>
        <w:t xml:space="preserve">infolge Krankheit, Verwundung oder sonstiger Beschädigung, die er sich ohne grobes Verschulden bei Ausübung oder aus Veranlassung des Dienstes zugezogen hat, dienstunfähig geworden ist oder</w:t>
      </w:r>
    </w:p>
    <w:p>
      <w:r>
        <w:t xml:space="preserve">aus einem Beamtenverhältnis auf Lebenszeit zum Beamten auf Zeit ernannt worden war.</w:t>
      </w:r>
    </w:p>
    <w:p>
      <w:r>
        <w:t xml:space="preserve">(2) Ist ein Beamter auf Zeit aus anderen als den in Absatz 1 Nr. 2 genannten Gründen dienstunfähig geworden und hat er eine Dienstzeit von mindestens fünf Jahren in einem Beamtenverhältnis mit Dienstbezügen zurückgelegt, so kann er in den Ruhestand versetzt werden; die Entscheidung trifft die oberste Dienstbehörde.</w:t>
      </w:r>
    </w:p>
    <w:p>
      <w:r>
        <w:rPr>
          <w:color w:val="555555"/>
          <w:sz w:val="17"/>
        </w:rPr>
        <w:t xml:space="preserve">Zitiervorschlag: § 39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