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2008/2009 (Brandenburg) — Feststellung des Haushaltsplanes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</w:t>
      </w:r>
    </w:p>
    <w:p>
      <w:r>
        <w:t xml:space="preserve">als Anlage beigefügte Haushaltsplan des Landes Brandenburg für die</w:t>
      </w:r>
    </w:p>
    <w:p>
      <w:r>
        <w:t xml:space="preserve">Haushaltsjahre 2008 und 2009 wird in Einnahmen und Ausgaben festgestellt auf:</w:t>
      </w:r>
    </w:p>
    <w:p>
      <w:r>
        <w:t xml:space="preserve">10 242 685 900 Euro für das Haushaltsjahr 2008,</w:t>
      </w:r>
    </w:p>
    <w:p>
      <w:r>
        <w:t xml:space="preserve">10 052 966 600 Euro für das Haushaltsjahr 2009.</w:t>
      </w:r>
    </w:p>
    <w:p>
      <w:r>
        <w:t xml:space="preserve">Der Gesamtbetrag der Verpflichtungsermächtigungen wird festgestellt auf:</w:t>
      </w:r>
    </w:p>
    <w:p>
      <w:r>
        <w:t xml:space="preserve">2 045 001 300 Euro für das Haushaltsjahr 2008,</w:t>
      </w:r>
    </w:p>
    <w:p>
      <w:r>
        <w:t xml:space="preserve">1 982 685 200 Euro für das Haushaltsjahr 2009.</w:t>
      </w:r>
    </w:p>
    <w:p>
      <w:r>
        <w:rPr>
          <w:color w:val="555555"/>
          <w:sz w:val="17"/>
        </w:rPr>
        <w:t xml:space="preserve">Zitiervorschlag: § 1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