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HG 2002/2003 (Brandenburg) — In-Kraft-Treten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2002 in Kraft.</w:t>
      </w:r>
    </w:p>
    <w:p>
      <w:r>
        <w:t xml:space="preserve">Anlagen</w:t>
      </w:r>
    </w:p>
    <w:p>
      <w:r>
        <w:t xml:space="preserve">1</w:t>
      </w:r>
    </w:p>
    <w:p>
      <w:r>
        <w:t xml:space="preserve">Haushaltsplan 2003 234.7 KB</w:t>
      </w:r>
    </w:p>
    <w:p>
      <w:r>
        <w:rPr>
          <w:color w:val="555555"/>
          <w:sz w:val="17"/>
        </w:rPr>
        <w:t xml:space="preserve">Zitiervorschlag: § 19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