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HG 2002/2003 (Brandenburg) — Berichtspflichten gegenüber dem Ausschuss für Haushalt und Finanzen des Landtages</w:t>
      </w:r>
    </w:p>
    <w:p>
      <w:r>
        <w:rPr>
          <w:color w:val="555555"/>
          <w:sz w:val="18"/>
        </w:rPr>
        <w:t xml:space="preserve">Haushaltsgesetz 2002/2003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 Finanzen berichtet dem Ausschuss</w:t>
      </w:r>
    </w:p>
    <w:p>
      <w:r>
        <w:t xml:space="preserve">für Haushalt und Finanzen des Landtages</w:t>
      </w:r>
    </w:p>
    <w:p>
      <w:r>
        <w:t xml:space="preserve">zum 30. Juni, 30. September, Jahresabschluss 2002, 30. Juni, 30.</w:t>
      </w:r>
    </w:p>
    <w:p>
      <w:r>
        <w:t xml:space="preserve">September und Jahresabschluss 2003 über den aktuellen Mittelabfluss aus</w:t>
      </w:r>
    </w:p>
    <w:p>
      <w:r>
        <w:t xml:space="preserve">dem Landeshaushalt. Darüber hinaus berichtet das Ministerium der Finanzen</w:t>
      </w:r>
    </w:p>
    <w:p>
      <w:r>
        <w:t xml:space="preserve">zum 30. September 2002 und zum 30. September 2003 über die Inanspruchnahme</w:t>
      </w:r>
    </w:p>
    <w:p>
      <w:r>
        <w:t xml:space="preserve">der Verpflichtungsermächtigungen sowie zum 31. Dezember 2002 und 2003</w:t>
      </w:r>
    </w:p>
    <w:p>
      <w:r>
        <w:t xml:space="preserve">über die Beteiligungen des Landes Brandenburg und über das Vorliegen</w:t>
      </w:r>
    </w:p>
    <w:p>
      <w:r>
        <w:t xml:space="preserve">des wichtigen Landesinteresses an diesen Beteiligungen gemäß</w:t>
      </w:r>
    </w:p>
    <w:p>
      <w:r>
        <w:t xml:space="preserve">§ 65 Abs. 1 Nr. 1 der Landeshaushaltsordnung;</w:t>
      </w:r>
    </w:p>
    <w:p>
      <w:r>
        <w:t xml:space="preserve">über die Gewährung und Inanspruchnahme von Bürgschaften,</w:t>
      </w:r>
    </w:p>
    <w:p>
      <w:r>
        <w:t xml:space="preserve">Rückbürgschaften, Garantien und sonstigen Gewährleistungen durch</w:t>
      </w:r>
    </w:p>
    <w:p>
      <w:r>
        <w:t xml:space="preserve">das Land gemäß den §§ 3 und 4 im Haushaltsjahr 2002 bis</w:t>
      </w:r>
    </w:p>
    <w:p>
      <w:r>
        <w:t xml:space="preserve">zum 31. März 2003 und im Haushaltsjahr 2003 bis zum 31. März</w:t>
      </w:r>
    </w:p>
    <w:p>
      <w:r>
        <w:t xml:space="preserve">2004.</w:t>
      </w:r>
    </w:p>
    <w:p>
      <w:r>
        <w:t xml:space="preserve">(2) Die Ressorts berichten dem Ausschuss für Haushalt und</w:t>
      </w:r>
    </w:p>
    <w:p>
      <w:r>
        <w:t xml:space="preserve">Finanzen des Landtages zu den in Absatz 1 Nr. 1 genannten Stichtagen über</w:t>
      </w:r>
    </w:p>
    <w:p>
      <w:r>
        <w:t xml:space="preserve">den Stand der Bewilligungen und den aktuellen Mittelabfluss bei den</w:t>
      </w:r>
    </w:p>
    <w:p>
      <w:r>
        <w:t xml:space="preserve">Hauptgruppen 6 und 8. Darüber hinaus berichten die Ressorts dem Ausschuss</w:t>
      </w:r>
    </w:p>
    <w:p>
      <w:r>
        <w:t xml:space="preserve">für Haushalt und Finanzen des Landtages über die Besetzung der</w:t>
      </w:r>
    </w:p>
    <w:p>
      <w:r>
        <w:t xml:space="preserve">Planstellen und Stellen jährlich zum 30. September.</w:t>
      </w:r>
    </w:p>
    <w:p>
      <w:r>
        <w:t xml:space="preserve">(3) Das Ministerium für Wirtschaft berichtet jährlich</w:t>
      </w:r>
    </w:p>
    <w:p>
      <w:r>
        <w:t xml:space="preserve">zum 30. Juni, zum 30. September und zum 31. Dezember dem Ausschuss</w:t>
      </w:r>
    </w:p>
    <w:p>
      <w:r>
        <w:t xml:space="preserve">für Haushalt und Finanzen des Landtages in Form einer Übersicht der</w:t>
      </w:r>
    </w:p>
    <w:p>
      <w:r>
        <w:t xml:space="preserve">bewilligten Einzelförderungen mit einem Förderbetrag von mehr als</w:t>
      </w:r>
    </w:p>
    <w:p>
      <w:r>
        <w:t xml:space="preserve">1 000 000 Euro über den Stand der Bewilligung von</w:t>
      </w:r>
    </w:p>
    <w:p>
      <w:r>
        <w:t xml:space="preserve">Fördermitteln aus der Gemeinschaftsaufgabe “Verbesserung der</w:t>
      </w:r>
    </w:p>
    <w:p>
      <w:r>
        <w:t xml:space="preserve">regionalen Wirtschaftsstruktur”. In der Übersicht sind die der</w:t>
      </w:r>
    </w:p>
    <w:p>
      <w:r>
        <w:t xml:space="preserve">Bewilligung zugrunde gelegten Kriterien und der Fördersatz anzugeben.</w:t>
      </w:r>
    </w:p>
    <w:p>
      <w:r>
        <w:rPr>
          <w:color w:val="555555"/>
          <w:sz w:val="17"/>
        </w:rPr>
        <w:t xml:space="preserve">Zitiervorschlag: § 17 HG 2002/2003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https://recht.nulegal.eu/gesetze/bb-id211821/17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