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HzG (Brandenburg) — Landeswappen</w:t>
      </w:r>
    </w:p>
    <w:p>
      <w:r>
        <w:rPr>
          <w:color w:val="555555"/>
          <w:sz w:val="18"/>
        </w:rPr>
        <w:t xml:space="preserve">Hoheitszeichen-Gesetz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Das Landeswappen zeigt auf einem Schild in Weiß (Silber) einen nach rechts blickenden, mit goldenen Kleestengeln auf den Flügeln gezierten und gold bewehrten roten Adler (Anlage 1).</w:t>
      </w:r>
    </w:p>
    <w:p>
      <w:r>
        <w:t xml:space="preserve">(2) Die Urzeichnung des Wappens wird im Bandenburgischen Hauptstaatsarchiv aufbewahrt.</w:t>
      </w:r>
    </w:p>
    <w:p>
      <w:r>
        <w:rPr>
          <w:color w:val="555555"/>
          <w:sz w:val="17"/>
        </w:rPr>
        <w:t xml:space="preserve">Zitiervorschlag: § 2 HzG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https://recht.nulegal.eu/gesetze/bb-hzg--1991/2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HzG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