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BbgBO (Brandenburg) — Fertigstellung und Nutzung der baulichen Anlage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27.08.2026. Dies ist nicht die aktuelle Fassung.</w:t>
      </w:r>
    </w:p>
    <w:p>
      <w:r>
        <w:t xml:space="preserve">(1) Mit der Anzeige der Fertigstellung nach § 68 Abs. 5 hat der Bauherr</w:t>
      </w:r>
    </w:p>
    <w:p>
      <w:r>
        <w:t xml:space="preserve">die Erklärung des Objektplaners, mit der die Bauausführung entsprechend den genehmigten oder angezeigten Bauvorlagen bescheinigt wird,</w:t>
      </w:r>
    </w:p>
    <w:p>
      <w:r>
        <w:t xml:space="preserve">die Bescheinigungen der Prüfingenieure und Prüfsachverständigen, mit denen die Bauausführung entsprechend den geprüften bautechnischen Nachweisen bestätigt wird,</w:t>
      </w:r>
    </w:p>
    <w:p>
      <w:r>
        <w:t xml:space="preserve">die Bescheinigung des Bezirksschornsteinfegermeisters nach § 36 Abs. 6,</w:t>
      </w:r>
    </w:p>
    <w:p>
      <w:r>
        <w:t xml:space="preserve">die Bescheinigungen der Prüfsachverständigen über die ordnungsmäßige Beschaffenheit und Betriebssicherheit der technischen Anlagen und Einrichtungen</w:t>
      </w:r>
    </w:p>
    <w:p>
      <w:r>
        <w:t xml:space="preserve">der Bauaufsichtsbehörde vorzulegen.</w:t>
      </w:r>
    </w:p>
    <w:p>
      <w:r>
        <w:t xml:space="preserve">(2) Eine bauliche Anlage darf erst benutzt werden, wenn sie selbst, Zufahrtswege, Wasserversorgungs- und Abwasserentsorgungsanlagen in dem erforderlichen Umfang sicher benutzbar sind, nicht jedoch vor dem Ablauf von zwei Wochen nach Eingang der Anzeige nach § 68 Abs. 5. Eine bauliche Anlage darf nicht benutzt werden, wenn</w:t>
      </w:r>
    </w:p>
    <w:p>
      <w:r>
        <w:t xml:space="preserve">der Zeitpunkt der Fertigstellung nicht angezeigt wurde,</w:t>
      </w:r>
    </w:p>
    <w:p>
      <w:r>
        <w:t xml:space="preserve">nach Absatz 1 vorzulegende Erklärungen oder Bescheinigungen nicht oder nicht vollständig vorgelegt wurden oder</w:t>
      </w:r>
    </w:p>
    <w:p>
      <w:r>
        <w:t xml:space="preserve">eine nach § 75 Abs. 5 Satz 2 verlangte Überprüfung vom Bauherrn nicht ermöglicht wurde.</w:t>
      </w:r>
    </w:p>
    <w:p>
      <w:r>
        <w:t xml:space="preserve">Die Befugnisse der Bauaufsichtsbehörde nach § 75 bleiben unberührt.</w:t>
      </w:r>
    </w:p>
    <w:p>
      <w:r>
        <w:t xml:space="preserve">(3) Die Bauaufsichtsbehörde kann gestatten, dass die bauliche Anlage ganz oder teilweise schon vor der Fertigstellung genutzt wird, wenn wegen der öffentlichen Sicherheit oder Ordnung Bedenken nicht bestehen.</w:t>
      </w:r>
    </w:p>
    <w:p>
      <w:r>
        <w:rPr>
          <w:color w:val="555555"/>
          <w:sz w:val="17"/>
        </w:rPr>
        <w:t xml:space="preserve">Zitiervorschlag: § 76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https://recht.nulegal.eu/gesetze/bb-bbgbo--2008/76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