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BbgBO (Brandenburg) — Aufenthaltsräume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08.09.2026. Dies ist nicht die aktuelle Fassung.</w:t>
      </w:r>
    </w:p>
    <w:p>
      <w:r>
        <w:t xml:space="preserve">(1) Aufenthaltsräume müssen eine für ihre Benutzung ausreichende Grundfläche und eine lichte Höhe von mindestens 2,40 m haben. Aufenthaltsräume im Dachraum müssen diese lichte Höhe über mindestens die Hälfte ihrer Grundfläche haben; Raumteile mit einer lichten Höhe unter 1,50 m bleiben dabei außer Betracht. Bei nachträglichem Ausbau von Dachräumen genügt eine lichte Höhe von 2,30 m.</w:t>
      </w:r>
    </w:p>
    <w:p>
      <w:r>
        <w:t xml:space="preserve">(2) Aufenthaltsräume müssen ausreichend mit Tageslicht beleuchtet und belüftet werden können. Das Rohbaumaß der Belichtungsöffnungen muss mindestens ein Achtel der Grundfläche des Raumes einschließlich der Grundfläche verglaster Vorbauten oder Loggien betragen; die Grundfläche von Vorbauten, die die Beleuchtung des Raumes mit Tageslicht beeinträchtigen, ist mit einzubeziehen.</w:t>
      </w:r>
    </w:p>
    <w:p>
      <w:r>
        <w:t xml:space="preserve">(3) Aufenthaltsräume, deren Nutzung eine Beleuchtung mit Tageslicht verbietet, sind ohne Belichtungsöffnungen zulässig. Aufenthaltsräume ohne Belichtungsöffnungen müssen durch technische Einrichtungen ausreichend beleuchtet und belüftet werden können.</w:t>
      </w:r>
    </w:p>
    <w:p>
      <w:r>
        <w:rPr>
          <w:color w:val="555555"/>
          <w:sz w:val="17"/>
        </w:rPr>
        <w:t xml:space="preserve">Zitiervorschlag: § 40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