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BbgBO (Brandenburg) — Allgemeine bauaufsichtliche Zulassung</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12.09.2026 bis 12.09.2026. Dies ist nicht die aktuelle Fassung.</w:t>
      </w:r>
    </w:p>
    <w:p>
      <w:r>
        <w:t xml:space="preserve">(1) Das Deutsche Institut für Bautechnik erteilt eine allgemeine bauaufsichtliche Zulassung für nicht geregelte Bauprodukte, wenn deren Verwendbarkeit im Sinne des § 3 Abs. 2 nachgewiesen ist.</w:t>
      </w:r>
    </w:p>
    <w:p>
      <w:r>
        <w:t xml:space="preserve">(2) Die zur Begründung des Antrags erforderlichen Unterlagen sind beizufügen. Soweit erforderlich, sind Probestücke vom Antragsteller zur Verfügung zu stellen oder durch Sachverständige, die das Deutsche Institut für Bautechnik bestimmen kann, zu entnehmen oder Probeausführungen unter Aufsicht der Sachverständigen herzustellen. § 63 Abs. 2 gilt entsprechend.</w:t>
      </w:r>
    </w:p>
    <w:p>
      <w:r>
        <w:t xml:space="preserve">(3) Das Deutsche Institut für Bautechnik kann für die Durchführung der Prüfung die sachverständige Stelle und für Probeausführungen die Ausführungsstelle und Ausführungszeit vorschreiben.</w:t>
      </w:r>
    </w:p>
    <w:p>
      <w:r>
        <w:t xml:space="preserve">(4) Die allgemeine bauaufsichtliche Zulassung wird widerruflich und für eine bestimmte Frist erteilt, die in der Regel fünf Jahre beträgt. Die Zulassung kann mit Nebenbestimmungen erteilt werden. Sie kann auf schriftlichen Antrag in der Regel um fünf Jahre verlängert werden, wenn der Antrag vor Ablauf der Geltungsdauer beim Deutschen Institut für Bautechnik eingegangen ist.</w:t>
      </w:r>
    </w:p>
    <w:p>
      <w:r>
        <w:t xml:space="preserve">(5) Die Zulassung wird unbeschadet der Rechte Dritter erteilt.</w:t>
      </w:r>
    </w:p>
    <w:p>
      <w:r>
        <w:t xml:space="preserve">(6) Das Deutsche Institut für Bautechnik macht die von ihm erteilten allgemeinen bauaufsichtlichen Zulassungen nach Gegenstand und wesentlichem Inhalt öffentlich bekannt.</w:t>
      </w:r>
    </w:p>
    <w:p>
      <w:r>
        <w:t xml:space="preserve">(7) Allgemeine bauaufsichtliche Zulassungen nach dem Recht anderer Länder der Bundesrepublik Deutschland gelten auch im Land Brandenburg.</w:t>
      </w:r>
    </w:p>
    <w:p>
      <w:r>
        <w:rPr>
          <w:color w:val="555555"/>
          <w:sz w:val="17"/>
        </w:rPr>
        <w:t xml:space="preserve">Zitiervorschlag: § 15 BbgBO (Brandenburg)</w:t>
      </w:r>
    </w:p>
    <w:p>
      <w:r>
        <w:rPr>
          <w:color w:val="555555"/>
          <w:sz w:val="17"/>
        </w:rPr>
        <w:t xml:space="preserve">Quelle: bravors, abgerufen 12.09.2026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BbgBO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