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AugOptMstrV — Meisterprüfungsprojekt</w:t>
      </w:r>
    </w:p>
    <w:p>
      <w:r>
        <w:rPr>
          <w:color w:val="555555"/>
          <w:sz w:val="18"/>
        </w:rPr>
        <w:t xml:space="preserve">Augenoptikermeisterverordnung</w:t>
      </w:r>
    </w:p>
    <w:p>
      <w:r>
        <w:rPr>
          <w:color w:val="555555"/>
          <w:sz w:val="18"/>
        </w:rPr>
        <w:t xml:space="preserve">Historische Fassung: Stand 10.06.2019 bis 01.07.2026. Dies ist nicht die aktuelle Fassung.</w:t>
      </w:r>
    </w:p>
    <w:p>
      <w:r>
        <w:t xml:space="preserve">(1) Der Prüfling hat ein Meisterprüfungsprojekt durchzuführen, das einem Kundenauftrag entspricht. Die auftragsbezogenen Kundenanforderungen werden vom Meisterprüfungsausschuss festgelegt. Das Meisterprüfungsprojekt besteht aus Planungs-, Durchführungs- und Dokumentationsarbeiten.</w:t>
      </w:r>
    </w:p>
    <w:p>
      <w:r>
        <w:t xml:space="preserve">(2) Als Planungsarbeit nach Absatz 1 erarbeitet der Prüfling ein Umsetzungskonzept und eine Kalkulation. Dabei sind sowohl die individuelle Sehaufgabe als auch Wirtschaftlichkeitsaspekte zu berücksichtigen und Alternativen aufzuzeigen.</w:t>
      </w:r>
    </w:p>
    <w:p>
      <w:r>
        <w:t xml:space="preserve">(3) Es sind folgende Arbeiten durchzuführen:</w:t>
      </w:r>
    </w:p>
    <w:p>
      <w:pPr>
        <w:ind w:left="420"/>
      </w:pPr>
      <w:r>
        <w:t xml:space="preserve">1. Fehlsichtigkeit durch eine Augenglasbestimmung unter Anwendung objektiver und subjektiver Methoden feststellen. Ergebnisse beurteilen und Korrektionsbedarf entsprechend der individuellen Sehaufgabe festlegen,</w:t>
      </w:r>
    </w:p>
    <w:p>
      <w:pPr>
        <w:ind w:left="420"/>
      </w:pPr>
      <w:r>
        <w:t xml:space="preserve">2. Inspektion des Auges und Messungen für eine Kontaktlinsenanpassung durchführen sowie Parameter der Messlinsen bestimmen,</w:t>
      </w:r>
    </w:p>
    <w:p>
      <w:pPr>
        <w:ind w:left="420"/>
      </w:pPr>
      <w:r>
        <w:t xml:space="preserve">3. Brille anfertigen, anpassen und Fertigungsgenauigkeit beurteilen oder Kontaktlinsenanpassung durchführen.</w:t>
      </w:r>
    </w:p>
    <w:p>
      <w:r>
        <w:t xml:space="preserve">(4) Die Arbeiten nach Absatz 3 sind zu dokumentieren.</w:t>
      </w:r>
    </w:p>
    <w:p>
      <w:r>
        <w:t xml:space="preserve">(5) Die Planungs-, Kalkulations- und Dokumentationsunterlagen werden mit 35 vom Hundert und die durchgeführten Arbeiten mit 65 vom Hundert gewichtet.</w:t>
      </w:r>
    </w:p>
    <w:p>
      <w:r>
        <w:rPr>
          <w:color w:val="555555"/>
          <w:sz w:val="17"/>
        </w:rPr>
        <w:t xml:space="preserve">Zitiervorschlag: § 4 AugOptMstrV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https://recht.nulegal.eu/gesetze/augoptmstrv--2005/4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