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ZwrMechMstrV 2005 — Gliederung, Prüfungsdauer und Bestehen des Teils II</w:t>
      </w:r>
    </w:p>
    <w:p>
      <w:r>
        <w:rPr>
          <w:color w:val="555555"/>
          <w:sz w:val="18"/>
        </w:rPr>
        <w:t xml:space="preserve">Zweiradmechanikermeisterverordnung</w:t>
      </w:r>
    </w:p>
    <w:p>
      <w:r>
        <w:rPr>
          <w:color w:val="555555"/>
          <w:sz w:val="18"/>
        </w:rPr>
        <w:t xml:space="preserve">Historische Fassung: Stand 10.06.2019 bis 01.01.2022. Dies ist nicht die aktuelle Fassung.</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Zweirad- und Instandhaltungstechnik,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Zweirad- und InstandhaltungstechnikDer Prüfling soll nachweisen, dass er in der Lage ist, Aufgaben der Zweirad- und Instandhaltungstechnik unter Berücksichtigung wirtschaftlicher und ökologischer Aspekte in einem Zweiradmechanikerbetrieb zu bearbeiten. Dabei soll er berufsbezogene Sachverhalte analysieren und bewerten. Bei der jeweiligen Aufgabenstellung sollen mehrere der unter Buchstabe a bis g aufgeführten Qualifikationen verknüpft werden:</w:t>
      </w:r>
    </w:p>
    <w:p>
      <w:pPr>
        <w:ind w:left="780"/>
      </w:pPr>
      <w:r>
        <w:t xml:space="preserve">a) Aufbau, Wirkungsweise und Funktionen von Systemen beschreiben und bewerten,</w:t>
      </w:r>
    </w:p>
    <w:p>
      <w:pPr>
        <w:ind w:left="780"/>
      </w:pPr>
      <w:r>
        <w:t xml:space="preserve">b) Maßnahmen, Methoden und Alternativen der Instandhaltung darstellen und auswählen; Lösungen erarbeiten, korrigieren und begründen,</w:t>
      </w:r>
    </w:p>
    <w:p>
      <w:pPr>
        <w:ind w:left="780"/>
      </w:pPr>
      <w:r>
        <w:t xml:space="preserve">c) Lösungen für Diagnoseabläufe erarbeiten, auswählen und bewerten,</w:t>
      </w:r>
    </w:p>
    <w:p>
      <w:pPr>
        <w:ind w:left="780"/>
      </w:pPr>
      <w:r>
        <w:t xml:space="preserve">d) technische Änderungen an Zweirädern berechnen, bewerten und beurteilen,</w:t>
      </w:r>
    </w:p>
    <w:p>
      <w:pPr>
        <w:ind w:left="780"/>
      </w:pPr>
      <w:r>
        <w:t xml:space="preserve">e) Funktions- und Wirkpläne skizzieren, Skizzen und Zeichnungen von Systemen, Baugruppen und Bauteilen analysieren und bewerten,</w:t>
      </w:r>
    </w:p>
    <w:p>
      <w:pPr>
        <w:ind w:left="780"/>
      </w:pPr>
      <w:r>
        <w:t xml:space="preserve">f) Arten, Eigenschaften und Verhalten zu verarbeitender Werk- und Hilfsstoffe für Zweiradteile unterscheiden und Verwendungszwecken zuordnen,</w:t>
      </w:r>
    </w:p>
    <w:p>
      <w:pPr>
        <w:ind w:left="780"/>
      </w:pPr>
      <w:r>
        <w:t xml:space="preserve">g) Verfahren der Wärme- und Oberflächenbehandlung sowie des Korrosionsschutzes beschreiben und bewerten sowie dem jeweiligen Verwendungszweck zuordnen;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Verarbeitungs-, Herstellungs-, Ausführungs- und Instandsetzungstechnik,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Instandhaltung und bei Dienstleistungen beurteilen,</w:t>
      </w:r>
    </w:p>
    <w:p>
      <w:pPr>
        <w:ind w:left="780"/>
      </w:pPr>
      <w:r>
        <w:t xml:space="preserve">e) Arbeitspläne, Skizzen und Zeichnungen erarbeiten, bewerten und korrigieren,</w:t>
      </w:r>
    </w:p>
    <w:p>
      <w:pPr>
        <w:ind w:left="780"/>
      </w:pPr>
      <w:r>
        <w:t xml:space="preserve">f) auftragsbezogenen Einsatz von Material, Werkstoffen, Maschinen und Geräten bestimmen und begründen,</w:t>
      </w:r>
    </w:p>
    <w:p>
      <w:pPr>
        <w:ind w:left="780"/>
      </w:pPr>
      <w:r>
        <w:t xml:space="preserve">g) Unteraufträge vergeben und kontrollieren,</w:t>
      </w:r>
    </w:p>
    <w:p>
      <w:pPr>
        <w:ind w:left="780"/>
      </w:pPr>
      <w:r>
        <w:t xml:space="preserve">h) Mängel- und Schadensaufnahme an Zweirädern darstellen, Instandsetzungsalternativen aufzeigen sowie die erforderliche Abwicklung festlegen und begründen,</w:t>
      </w:r>
    </w:p>
    <w:p>
      <w:pPr>
        <w:ind w:left="780"/>
      </w:pPr>
      <w:r>
        <w:t xml:space="preserve">i)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ZwrMechMstrV 2005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https://recht.nulegal.eu/gesetze/ZwrMechMstrV%202005/8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