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ZweiradAusbV — Gewichtung der Prüfungsbereiche, Bestehen der Gesellen- oder Abschlussprüfung in der Fachrichtung Fahrradtechnik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Ergebnisse der Prüfungsbereiche sind wie folgt zu gewichten:</w:t>
      </w:r>
    </w:p>
    <w:p>
      <w:r>
        <w:rPr>
          <w:rFonts w:ascii="Courier New" w:hAnsi="Courier New"/>
          <w:sz w:val="17"/>
        </w:rPr>
        <w:t xml:space="preserve">Arbeitsauftrag    mit 30 Prozent,</w:t>
      </w:r>
    </w:p>
    <w:p>
      <w:r>
        <w:rPr>
          <w:rFonts w:ascii="Courier New" w:hAnsi="Courier New"/>
          <w:sz w:val="17"/>
        </w:rPr>
        <w:t xml:space="preserve">Kundenauftrag    mit 30 Prozent,</w:t>
      </w:r>
    </w:p>
    <w:p>
      <w:r>
        <w:rPr>
          <w:rFonts w:ascii="Courier New" w:hAnsi="Courier New"/>
          <w:sz w:val="17"/>
        </w:rPr>
        <w:t xml:space="preserve">Beratung und Verkauf    mit 10 Prozent,</w:t>
      </w:r>
    </w:p>
    <w:p>
      <w:r>
        <w:rPr>
          <w:rFonts w:ascii="Courier New" w:hAnsi="Courier New"/>
          <w:sz w:val="17"/>
        </w:rPr>
        <w:t xml:space="preserve">Diagnose und Instandsetzungstechnik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Diagnose und Instandsetzungstechnik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den gewählten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10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