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ZustVSt (Bayern)</w:t>
      </w:r>
    </w:p>
    <w:p>
      <w:r>
        <w:rPr>
          <w:color w:val="555555"/>
          <w:sz w:val="18"/>
        </w:rPr>
        <w:t xml:space="preserve">Steuer-Zuständigkeitsverordnung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§ 1 der Verordnung über die Einrichtung der staatlichen Behörden (BayRS 200-1-S), § 2 Abs. 2, § 8 Abs. 3 Satz 3, § 17 Abs. 2 Sätze 3 und 4 und Abs. 3 des Gesetzes über die Finanzverwaltung (Finanzverwaltungsgesetz – FVG) vom 30. August 1971 (BGBl I S. 1426, 1427), zuletzt geändert durch Art. 1 des Gesetzes vom 22. September 2005 (BGBl I S. 2809) in Verbindung mit § 4 Satz 1 Nr. 2 der Verordnung über die Zuständigkeit zum Erlass von Rechtsverordnungen (Delegationsverordnung – DelV) vom 15. Juni 2004 (GVBl S. 239, BayRS 103-2-S), zuletzt geändert durch Verordnung vom 4. Oktober 2005 (GVBl S. 511), erlässt das Bayerische Staatsministerium der Finanzen folgende Verordnung:</w:t>
      </w:r>
    </w:p>
    <w:p>
      <w:r>
        <w:rPr>
          <w:color w:val="555555"/>
          <w:sz w:val="17"/>
        </w:rPr>
        <w:t xml:space="preserve">Zitiervorschlag: Eingangsformel ZustVSt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https://recht.nulegal.eu/gesetze/ZustVSt/eingangsformel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