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ZustVSt (Bayern) — Inkrafttreten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7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