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ZustVOSchAuf (Nordrhein-Westfalen) — Besondere Zuständigkeiten der unteren Schulaufsichtsbehörden</w:t>
      </w:r>
    </w:p>
    <w:p>
      <w:r>
        <w:rPr>
          <w:color w:val="555555"/>
          <w:sz w:val="18"/>
        </w:rPr>
        <w:t xml:space="preserve">Zuständigkeitsverordnung Schulaufsicht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Den Schulämtern werden für alle Schulformen und Schulstufen die nachstehend aufgeführten weiteren allgemeinen Angelegenheiten zugewiesen:</w:t>
      </w:r>
    </w:p>
    <w:p>
      <w:r>
        <w:t xml:space="preserve">1. Information, Beratung und Koordination der Schulen in allgemeinen schulfachlichen Angelegenheiten</w:t>
      </w:r>
    </w:p>
    <w:p>
      <w:r>
        <w:t xml:space="preserve">a) der Beschulung von Schülerinnen und Schülern mit Zuwanderungsgeschichte,</w:t>
      </w:r>
    </w:p>
    <w:p>
      <w:r>
        <w:t xml:space="preserve">b) der Verkehrserziehung und Mobilitätsbildung,</w:t>
      </w:r>
    </w:p>
    <w:p>
      <w:r>
        <w:t xml:space="preserve">c) des Schulgesundheitswesens einschließlich der schulischen Suchtprävention,</w:t>
      </w:r>
    </w:p>
    <w:p>
      <w:r>
        <w:t xml:space="preserve">d) des außerunterrichtlichen Schulsports einschließlich des schulsportlichen Wettkampfwesens,</w:t>
      </w:r>
    </w:p>
    <w:p>
      <w:r>
        <w:t xml:space="preserve">e) der Schülerbetriebspraktika an allgemeinbildenden Schulen und</w:t>
      </w:r>
    </w:p>
    <w:p>
      <w:r>
        <w:t xml:space="preserve">f) der Zusammenarbeit mit örtlichen Diensten kommunaler und freier Träger zur Unterstützung der Schulen,</w:t>
      </w:r>
    </w:p>
    <w:p>
      <w:r>
        <w:t xml:space="preserve">2. Organisation des Hausunterrichts,</w:t>
      </w:r>
    </w:p>
    <w:p>
      <w:r>
        <w:t xml:space="preserve">3. Auswahl von Personen zur Wahrnehmung der Aufgaben der oder des Datenschutzbeauftragten gemäß Artikel 39 der Datenschutz-Grundverordnung und Vorschlag an die Bezirksregierungen und</w:t>
      </w:r>
    </w:p>
    <w:p>
      <w:r>
        <w:t xml:space="preserve">4. Mitwirkung in Regionalen Bildungsnetzwerken.</w:t>
      </w:r>
    </w:p>
    <w:p>
      <w:r>
        <w:rPr>
          <w:color w:val="555555"/>
          <w:sz w:val="17"/>
        </w:rPr>
        <w:t xml:space="preserve">Zitiervorschlag: § 1 ZustVOSchAuf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https://recht.nulegal.eu/gesetze/ZustVOSchAuf/1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